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7960" w14:textId="3E286FA6" w:rsidR="00ED6B02" w:rsidRDefault="00ED6B02" w:rsidP="00ED6B02">
      <w:pPr>
        <w:spacing w:after="0" w:line="240" w:lineRule="auto"/>
        <w:rPr>
          <w:rFonts w:ascii="Verdana" w:hAnsi="Verdana" w:cstheme="minorHAnsi"/>
          <w:b/>
          <w:color w:val="C80000"/>
          <w:sz w:val="40"/>
          <w:szCs w:val="40"/>
        </w:rPr>
      </w:pPr>
      <w:r>
        <w:rPr>
          <w:rFonts w:ascii="Verdana" w:hAnsi="Verdana" w:cstheme="minorHAnsi"/>
          <w:b/>
          <w:color w:val="C80000"/>
          <w:sz w:val="40"/>
          <w:szCs w:val="40"/>
        </w:rPr>
        <w:t xml:space="preserve">LOP </w:t>
      </w:r>
      <w:r w:rsidR="007E2266">
        <w:rPr>
          <w:rFonts w:ascii="Verdana" w:hAnsi="Verdana" w:cstheme="minorHAnsi"/>
          <w:b/>
          <w:color w:val="C80000"/>
          <w:sz w:val="40"/>
          <w:szCs w:val="40"/>
        </w:rPr>
        <w:t>Middelkerke-</w:t>
      </w:r>
      <w:r>
        <w:rPr>
          <w:rFonts w:ascii="Verdana" w:hAnsi="Verdana" w:cstheme="minorHAnsi"/>
          <w:b/>
          <w:color w:val="C80000"/>
          <w:sz w:val="40"/>
          <w:szCs w:val="40"/>
        </w:rPr>
        <w:t xml:space="preserve">Oostende </w:t>
      </w:r>
      <w:r w:rsidR="007E2266">
        <w:rPr>
          <w:rFonts w:ascii="Verdana" w:hAnsi="Verdana" w:cstheme="minorHAnsi"/>
          <w:b/>
          <w:color w:val="C80000"/>
          <w:sz w:val="40"/>
          <w:szCs w:val="40"/>
        </w:rPr>
        <w:t>BaO</w:t>
      </w:r>
    </w:p>
    <w:p w14:paraId="74B232E9" w14:textId="5F18DBCE" w:rsidR="00ED6B02" w:rsidRDefault="00ED6B02" w:rsidP="00ED6B02">
      <w:pPr>
        <w:spacing w:after="0" w:line="240" w:lineRule="auto"/>
        <w:rPr>
          <w:rFonts w:ascii="Verdana" w:hAnsi="Verdana" w:cstheme="minorHAnsi"/>
          <w:sz w:val="24"/>
          <w:szCs w:val="24"/>
        </w:rPr>
      </w:pPr>
      <w:r>
        <w:rPr>
          <w:rFonts w:ascii="Verdana" w:hAnsi="Verdana" w:cstheme="minorHAnsi"/>
          <w:sz w:val="24"/>
          <w:szCs w:val="24"/>
        </w:rPr>
        <w:t xml:space="preserve">Lokaal overlegplatform voor het basisonderwijs in </w:t>
      </w:r>
      <w:r w:rsidR="007E2266">
        <w:rPr>
          <w:rFonts w:ascii="Verdana" w:hAnsi="Verdana" w:cstheme="minorHAnsi"/>
          <w:sz w:val="24"/>
          <w:szCs w:val="24"/>
        </w:rPr>
        <w:t xml:space="preserve">Middelkerke en </w:t>
      </w:r>
      <w:r>
        <w:rPr>
          <w:rFonts w:ascii="Verdana" w:hAnsi="Verdana" w:cstheme="minorHAnsi"/>
          <w:sz w:val="24"/>
          <w:szCs w:val="24"/>
        </w:rPr>
        <w:t xml:space="preserve">Oostende </w:t>
      </w:r>
    </w:p>
    <w:p w14:paraId="73580915" w14:textId="77777777" w:rsidR="00ED6B02" w:rsidRDefault="00000000" w:rsidP="00ED6B02">
      <w:pPr>
        <w:spacing w:after="0" w:line="240" w:lineRule="auto"/>
        <w:jc w:val="center"/>
        <w:rPr>
          <w:rFonts w:asciiTheme="minorHAnsi" w:hAnsiTheme="minorHAnsi" w:cstheme="minorHAnsi"/>
        </w:rPr>
      </w:pPr>
      <w:r>
        <w:rPr>
          <w:rFonts w:asciiTheme="minorHAnsi" w:hAnsiTheme="minorHAnsi" w:cstheme="minorHAnsi"/>
        </w:rPr>
        <w:pict w14:anchorId="5E1197CD">
          <v:rect id="_x0000_i1025" style="width:451.3pt;height:1.8pt" o:hralign="center" o:hrstd="t" o:hr="t" fillcolor="#a0a0a0" stroked="f"/>
        </w:pict>
      </w:r>
    </w:p>
    <w:p w14:paraId="6FC05983" w14:textId="26B6C164" w:rsidR="00207BDC" w:rsidRDefault="00207BDC"/>
    <w:p w14:paraId="0B47EE96" w14:textId="62514566" w:rsidR="00ED6B02" w:rsidRDefault="00ED6B02" w:rsidP="00ED6B02">
      <w:r w:rsidRPr="00ED6B02">
        <w:rPr>
          <w:b/>
          <w:color w:val="4472C4" w:themeColor="accent1"/>
          <w:sz w:val="24"/>
          <w:szCs w:val="24"/>
        </w:rPr>
        <w:t xml:space="preserve">Huishoudelijk reglement Disfunctiecommissie LOP </w:t>
      </w:r>
      <w:r w:rsidR="007E2266" w:rsidRPr="00ED6B02">
        <w:rPr>
          <w:b/>
          <w:color w:val="4472C4" w:themeColor="accent1"/>
          <w:sz w:val="24"/>
          <w:szCs w:val="24"/>
        </w:rPr>
        <w:t>Middelkerke</w:t>
      </w:r>
      <w:r w:rsidR="007E2266">
        <w:rPr>
          <w:b/>
          <w:color w:val="4472C4" w:themeColor="accent1"/>
          <w:sz w:val="24"/>
          <w:szCs w:val="24"/>
        </w:rPr>
        <w:t xml:space="preserve"> - </w:t>
      </w:r>
      <w:r w:rsidRPr="00ED6B02">
        <w:rPr>
          <w:b/>
          <w:color w:val="4472C4" w:themeColor="accent1"/>
          <w:sz w:val="24"/>
          <w:szCs w:val="24"/>
        </w:rPr>
        <w:t>Oostende Basisonderwijs</w:t>
      </w:r>
      <w:r w:rsidRPr="00ED6B02">
        <w:t xml:space="preserve"> </w:t>
      </w:r>
      <w:r>
        <w:t xml:space="preserve">: voorgelegd aan de werkgroep buitengewoon basisonderwijs op </w:t>
      </w:r>
      <w:r w:rsidR="004A6DBF">
        <w:t>9</w:t>
      </w:r>
      <w:r>
        <w:t xml:space="preserve"> </w:t>
      </w:r>
      <w:r w:rsidR="006D6696">
        <w:t>september</w:t>
      </w:r>
      <w:r>
        <w:t xml:space="preserve"> 202</w:t>
      </w:r>
      <w:r w:rsidR="004A6DBF">
        <w:t>6</w:t>
      </w:r>
      <w:r>
        <w:t xml:space="preserve">. </w:t>
      </w:r>
    </w:p>
    <w:p w14:paraId="05142551" w14:textId="368BA699" w:rsidR="00ED6B02" w:rsidRDefault="00ED6B02" w:rsidP="00ED6B02">
      <w:pPr>
        <w:pStyle w:val="Lijstalinea"/>
        <w:numPr>
          <w:ilvl w:val="0"/>
          <w:numId w:val="1"/>
        </w:numPr>
      </w:pPr>
      <w:r w:rsidRPr="007B5DBE">
        <w:rPr>
          <w:u w:val="single"/>
        </w:rPr>
        <w:t>Oprichting</w:t>
      </w:r>
      <w:r>
        <w:t xml:space="preserve"> :</w:t>
      </w:r>
    </w:p>
    <w:p w14:paraId="36964047" w14:textId="018E900C" w:rsidR="005D2F74" w:rsidRDefault="005D2F74" w:rsidP="005D2F74">
      <w:r>
        <w:t>Onder voorbehoud</w:t>
      </w:r>
      <w:r w:rsidR="001053B4">
        <w:t xml:space="preserve">. </w:t>
      </w:r>
    </w:p>
    <w:p w14:paraId="7DC83568" w14:textId="51E86188" w:rsidR="00ED6B02" w:rsidRDefault="007E2266" w:rsidP="00ED6B02">
      <w:pPr>
        <w:rPr>
          <w:bCs/>
        </w:rPr>
      </w:pPr>
      <w:r w:rsidRPr="007E2266">
        <w:rPr>
          <w:bCs/>
        </w:rPr>
        <w:t>Het aanmeldingsdossier van het LOP Middelkerke – Oostende basisonderwijs voor het buitengewoon basisonderwijs betreffende de inschrijvingen voor het schooljaar 202</w:t>
      </w:r>
      <w:r w:rsidR="00560610">
        <w:rPr>
          <w:bCs/>
        </w:rPr>
        <w:t>7</w:t>
      </w:r>
      <w:r w:rsidRPr="007E2266">
        <w:rPr>
          <w:bCs/>
        </w:rPr>
        <w:t>-202</w:t>
      </w:r>
      <w:r w:rsidR="00560610">
        <w:rPr>
          <w:bCs/>
        </w:rPr>
        <w:t>8</w:t>
      </w:r>
      <w:r w:rsidRPr="007E2266">
        <w:rPr>
          <w:bCs/>
        </w:rPr>
        <w:t xml:space="preserve"> wordt goedgekeurd</w:t>
      </w:r>
      <w:r>
        <w:rPr>
          <w:bCs/>
        </w:rPr>
        <w:t xml:space="preserve">. Beslissing Commissie inzake Leerlingenrechten op </w:t>
      </w:r>
      <w:r w:rsidR="000045F3">
        <w:rPr>
          <w:bCs/>
        </w:rPr>
        <w:t>8</w:t>
      </w:r>
      <w:r>
        <w:rPr>
          <w:bCs/>
        </w:rPr>
        <w:t xml:space="preserve"> december 202</w:t>
      </w:r>
      <w:r w:rsidR="00560610">
        <w:rPr>
          <w:bCs/>
        </w:rPr>
        <w:t>6</w:t>
      </w:r>
      <w:r>
        <w:rPr>
          <w:bCs/>
        </w:rPr>
        <w:t xml:space="preserve">  na goedkeuring met een dubbele meerderheid op de Algemene Vergadering van LOP Middelkerke-Oostende op woensdag 2</w:t>
      </w:r>
      <w:r w:rsidR="00CC6A78">
        <w:rPr>
          <w:bCs/>
        </w:rPr>
        <w:t xml:space="preserve">8 </w:t>
      </w:r>
      <w:r>
        <w:rPr>
          <w:bCs/>
        </w:rPr>
        <w:t>oktober 202</w:t>
      </w:r>
      <w:r w:rsidR="00A8285C">
        <w:rPr>
          <w:bCs/>
        </w:rPr>
        <w:t>6</w:t>
      </w:r>
      <w:r>
        <w:rPr>
          <w:bCs/>
        </w:rPr>
        <w:t xml:space="preserve">. </w:t>
      </w:r>
    </w:p>
    <w:p w14:paraId="6765E30D" w14:textId="77777777" w:rsidR="00D13FCB" w:rsidRDefault="00D13FCB" w:rsidP="00ED6B02">
      <w:pPr>
        <w:rPr>
          <w:bCs/>
        </w:rPr>
      </w:pPr>
      <w:r w:rsidRPr="00D13FCB">
        <w:rPr>
          <w:bCs/>
        </w:rPr>
        <w:t xml:space="preserve">Het decreet op het basisonderwijs van 25 februari 1997 (en latere wijzigingen) bepaalt in hoofdstuk IV, afdeling 3 en 4 hoe die aanmeldingsprocedure moet verlopen. Een onderdeel van die procedure is het behandelen van klachten door een disfunctiecommissie. Daarin is bepaald dat de wijze waarop zal worden omgegaan met de behandeling van disfuncties en eerstelijnsklachten over het verloop van de aanmeldingsprocedure en de daaropvolgende inschrijvingen vooraf vastgelegd wordt. </w:t>
      </w:r>
    </w:p>
    <w:p w14:paraId="10AF31F3" w14:textId="4DECACCB" w:rsidR="004A0F34" w:rsidRDefault="00D13FCB" w:rsidP="00ED6B02">
      <w:pPr>
        <w:rPr>
          <w:bCs/>
        </w:rPr>
      </w:pPr>
      <w:r w:rsidRPr="00D13FCB">
        <w:rPr>
          <w:bCs/>
        </w:rPr>
        <w:t>De bepalingen in dit huishoudelijk reglement zijn van toepassing op alle</w:t>
      </w:r>
      <w:r>
        <w:rPr>
          <w:bCs/>
        </w:rPr>
        <w:t xml:space="preserve"> scholen voor buitengewoon basisonderwijs binnen het werkingsgebied van het LOP </w:t>
      </w:r>
      <w:r w:rsidRPr="00D13FCB">
        <w:rPr>
          <w:bCs/>
        </w:rPr>
        <w:t>Middelkerke – Oostende basisonderwijs</w:t>
      </w:r>
      <w:r>
        <w:rPr>
          <w:bCs/>
        </w:rPr>
        <w:t xml:space="preserve">. </w:t>
      </w:r>
    </w:p>
    <w:p w14:paraId="544F3649" w14:textId="76F36166" w:rsidR="00F76BD0" w:rsidRDefault="00F76BD0" w:rsidP="00F76BD0">
      <w:pPr>
        <w:pStyle w:val="Lijstalinea"/>
        <w:numPr>
          <w:ilvl w:val="0"/>
          <w:numId w:val="1"/>
        </w:numPr>
        <w:rPr>
          <w:bCs/>
        </w:rPr>
      </w:pPr>
      <w:r w:rsidRPr="007B5DBE">
        <w:rPr>
          <w:bCs/>
          <w:u w:val="single"/>
        </w:rPr>
        <w:t>Samenstelling</w:t>
      </w:r>
      <w:r>
        <w:rPr>
          <w:bCs/>
        </w:rPr>
        <w:t xml:space="preserve"> :</w:t>
      </w:r>
    </w:p>
    <w:p w14:paraId="71EC6B21" w14:textId="0D4989B5" w:rsidR="00F76BD0" w:rsidRPr="00F76BD0" w:rsidRDefault="00F76BD0" w:rsidP="00F76BD0">
      <w:pPr>
        <w:rPr>
          <w:bCs/>
          <w:i/>
          <w:iCs/>
          <w:color w:val="4472C4" w:themeColor="accent1"/>
          <w:sz w:val="20"/>
          <w:szCs w:val="20"/>
        </w:rPr>
      </w:pPr>
      <w:r w:rsidRPr="00F76BD0">
        <w:rPr>
          <w:bCs/>
          <w:i/>
          <w:iCs/>
          <w:color w:val="4472C4" w:themeColor="accent1"/>
          <w:sz w:val="20"/>
          <w:szCs w:val="20"/>
        </w:rPr>
        <w:t xml:space="preserve">Om de neutraliteit van de disfunctiecommissie te garanderen bij de klachtenbehandeling, is de commissie evenwichtig samengesteld uit vertegenwoordigers van de onderwijsverstrekkers en een vertegenwoordiging van de niet-onderwijspartners.  </w:t>
      </w:r>
    </w:p>
    <w:p w14:paraId="5562186C" w14:textId="0C9873FC" w:rsidR="00F76BD0" w:rsidRPr="00F76BD0" w:rsidRDefault="00F76BD0" w:rsidP="00F76BD0">
      <w:pPr>
        <w:pStyle w:val="Geenafstand"/>
        <w:rPr>
          <w:lang w:eastAsia="nl-BE"/>
        </w:rPr>
      </w:pPr>
      <w:r w:rsidRPr="00F76BD0">
        <w:rPr>
          <w:lang w:eastAsia="nl-BE"/>
        </w:rPr>
        <w:t>De disfunctiecomissie bestaat uit de volgende leden:</w:t>
      </w:r>
    </w:p>
    <w:p w14:paraId="2F4FCCFD" w14:textId="77777777" w:rsidR="00F76BD0" w:rsidRPr="00F76BD0" w:rsidRDefault="00F76BD0" w:rsidP="00F76BD0">
      <w:pPr>
        <w:pStyle w:val="Geenafstand"/>
        <w:numPr>
          <w:ilvl w:val="0"/>
          <w:numId w:val="2"/>
        </w:numPr>
        <w:rPr>
          <w:lang w:eastAsia="nl-BE"/>
        </w:rPr>
      </w:pPr>
      <w:r w:rsidRPr="00F76BD0">
        <w:rPr>
          <w:lang w:eastAsia="nl-BE"/>
        </w:rPr>
        <w:t>Voorzitter: LOP-voorzitter</w:t>
      </w:r>
    </w:p>
    <w:p w14:paraId="46E6F068" w14:textId="0A5AF40F" w:rsidR="00F76BD0" w:rsidRPr="00F76BD0" w:rsidRDefault="00F76BD0" w:rsidP="00F76BD0">
      <w:pPr>
        <w:pStyle w:val="Geenafstand"/>
        <w:numPr>
          <w:ilvl w:val="0"/>
          <w:numId w:val="2"/>
        </w:numPr>
        <w:rPr>
          <w:lang w:eastAsia="nl-BE"/>
        </w:rPr>
      </w:pPr>
      <w:r w:rsidRPr="00F76BD0">
        <w:rPr>
          <w:lang w:eastAsia="nl-BE"/>
        </w:rPr>
        <w:t>Vertegenwoord</w:t>
      </w:r>
      <w:r>
        <w:rPr>
          <w:lang w:eastAsia="nl-BE"/>
        </w:rPr>
        <w:t>iging</w:t>
      </w:r>
      <w:r w:rsidRPr="00F76BD0">
        <w:rPr>
          <w:lang w:eastAsia="nl-BE"/>
        </w:rPr>
        <w:t xml:space="preserve"> niet-onderwijspartners: </w:t>
      </w:r>
      <w:r>
        <w:rPr>
          <w:lang w:eastAsia="nl-BE"/>
        </w:rPr>
        <w:t>2</w:t>
      </w:r>
      <w:r w:rsidRPr="00F76BD0">
        <w:rPr>
          <w:lang w:eastAsia="nl-BE"/>
        </w:rPr>
        <w:t xml:space="preserve"> afgevaardigde</w:t>
      </w:r>
      <w:r>
        <w:rPr>
          <w:lang w:eastAsia="nl-BE"/>
        </w:rPr>
        <w:t>n</w:t>
      </w:r>
    </w:p>
    <w:p w14:paraId="24A1A937" w14:textId="4868EB8B" w:rsidR="00F76BD0" w:rsidRPr="00F76BD0" w:rsidRDefault="00F76BD0" w:rsidP="00F76BD0">
      <w:pPr>
        <w:pStyle w:val="Geenafstand"/>
        <w:numPr>
          <w:ilvl w:val="0"/>
          <w:numId w:val="2"/>
        </w:numPr>
        <w:rPr>
          <w:lang w:eastAsia="nl-BE"/>
        </w:rPr>
      </w:pPr>
      <w:r w:rsidRPr="00F76BD0">
        <w:rPr>
          <w:lang w:eastAsia="nl-BE"/>
        </w:rPr>
        <w:t>Vertegenwoordig</w:t>
      </w:r>
      <w:r>
        <w:rPr>
          <w:lang w:eastAsia="nl-BE"/>
        </w:rPr>
        <w:t>ing</w:t>
      </w:r>
      <w:r w:rsidRPr="00F76BD0">
        <w:rPr>
          <w:lang w:eastAsia="nl-BE"/>
        </w:rPr>
        <w:t xml:space="preserve"> van schoolbesturen: per </w:t>
      </w:r>
      <w:r w:rsidR="006F3502">
        <w:rPr>
          <w:lang w:eastAsia="nl-BE"/>
        </w:rPr>
        <w:t>net</w:t>
      </w:r>
      <w:r w:rsidRPr="00F76BD0">
        <w:rPr>
          <w:lang w:eastAsia="nl-BE"/>
        </w:rPr>
        <w:t xml:space="preserve"> 1 afgevaardigde, </w:t>
      </w:r>
      <w:r>
        <w:rPr>
          <w:lang w:eastAsia="nl-BE"/>
        </w:rPr>
        <w:t>2</w:t>
      </w:r>
      <w:r w:rsidRPr="00F76BD0">
        <w:rPr>
          <w:lang w:eastAsia="nl-BE"/>
        </w:rPr>
        <w:t xml:space="preserve"> in totaal</w:t>
      </w:r>
    </w:p>
    <w:p w14:paraId="68E557E1" w14:textId="77777777" w:rsidR="00F76BD0" w:rsidRPr="00F76BD0" w:rsidRDefault="00F76BD0" w:rsidP="00F76BD0">
      <w:pPr>
        <w:pStyle w:val="Geenafstand"/>
        <w:numPr>
          <w:ilvl w:val="0"/>
          <w:numId w:val="2"/>
        </w:numPr>
        <w:rPr>
          <w:lang w:eastAsia="nl-BE"/>
        </w:rPr>
      </w:pPr>
      <w:r w:rsidRPr="00F76BD0">
        <w:rPr>
          <w:lang w:eastAsia="nl-BE"/>
        </w:rPr>
        <w:t>Vertegenwoordiging van de CLB’s: 1 afgevaardigde</w:t>
      </w:r>
    </w:p>
    <w:p w14:paraId="416935B8" w14:textId="7460F9FA" w:rsidR="00F76BD0" w:rsidRDefault="00F76BD0" w:rsidP="00F76BD0">
      <w:pPr>
        <w:pStyle w:val="Geenafstand"/>
        <w:numPr>
          <w:ilvl w:val="0"/>
          <w:numId w:val="2"/>
        </w:numPr>
        <w:rPr>
          <w:lang w:eastAsia="nl-BE"/>
        </w:rPr>
      </w:pPr>
      <w:r w:rsidRPr="00F76BD0">
        <w:t xml:space="preserve">Verantwoordelijke voor registratie en opvolging van de vragen, klachten en </w:t>
      </w:r>
      <w:r>
        <w:t>disfuncties</w:t>
      </w:r>
      <w:r w:rsidRPr="00F76BD0">
        <w:t xml:space="preserve">, de voorbereiding en verslaggeving van de zitting van de </w:t>
      </w:r>
      <w:r>
        <w:t xml:space="preserve">disfunctiecommissie </w:t>
      </w:r>
      <w:r w:rsidRPr="00F76BD0">
        <w:rPr>
          <w:lang w:eastAsia="nl-BE"/>
        </w:rPr>
        <w:t>: LOP-deskundige</w:t>
      </w:r>
    </w:p>
    <w:p w14:paraId="114D4199" w14:textId="77777777" w:rsidR="00F76BD0" w:rsidRDefault="00F76BD0" w:rsidP="00F76BD0">
      <w:pPr>
        <w:pStyle w:val="Geenafstand"/>
        <w:rPr>
          <w:lang w:eastAsia="nl-BE"/>
        </w:rPr>
      </w:pPr>
    </w:p>
    <w:p w14:paraId="743E1E27" w14:textId="69494F15" w:rsidR="00F76BD0" w:rsidRPr="00F76BD0" w:rsidRDefault="00F76BD0" w:rsidP="00F76BD0">
      <w:pPr>
        <w:pStyle w:val="Geenafstand"/>
        <w:rPr>
          <w:lang w:eastAsia="nl-BE"/>
        </w:rPr>
      </w:pPr>
      <w:r>
        <w:rPr>
          <w:lang w:eastAsia="nl-BE"/>
        </w:rPr>
        <w:t xml:space="preserve">Nominatieve lijst : zie bijlage </w:t>
      </w:r>
      <w:r w:rsidR="004A0F34">
        <w:rPr>
          <w:lang w:eastAsia="nl-BE"/>
        </w:rPr>
        <w:t xml:space="preserve">= effectieve leden + plaatsvervangers </w:t>
      </w:r>
    </w:p>
    <w:p w14:paraId="06263A16" w14:textId="77777777" w:rsidR="00F76BD0" w:rsidRPr="00F76BD0" w:rsidRDefault="00F76BD0" w:rsidP="00F76BD0">
      <w:pPr>
        <w:rPr>
          <w:bCs/>
        </w:rPr>
      </w:pPr>
    </w:p>
    <w:p w14:paraId="5D3CF5DB" w14:textId="5F14FCE6" w:rsidR="00ED6B02" w:rsidRDefault="00ED2DED" w:rsidP="004C0CEA">
      <w:pPr>
        <w:pStyle w:val="Lijstalinea"/>
        <w:numPr>
          <w:ilvl w:val="0"/>
          <w:numId w:val="1"/>
        </w:numPr>
      </w:pPr>
      <w:r w:rsidRPr="007B5DBE">
        <w:rPr>
          <w:u w:val="single"/>
        </w:rPr>
        <w:t>Bevoegdheid</w:t>
      </w:r>
      <w:r>
        <w:t xml:space="preserve"> :</w:t>
      </w:r>
    </w:p>
    <w:p w14:paraId="43CC4C2F" w14:textId="77777777" w:rsidR="00A41CAF" w:rsidRDefault="004C445E" w:rsidP="00ED2DED">
      <w:r w:rsidRPr="004C445E">
        <w:t xml:space="preserve">De aanmeldingsprocedure is voorgelegd aan de Commissie inzake Leerlingenrechten met de goedkeuring van de twee schoolbesturen. Hoewel er proactief alles aan gedaan wordt om te werken </w:t>
      </w:r>
      <w:r w:rsidRPr="004C445E">
        <w:lastRenderedPageBreak/>
        <w:t xml:space="preserve">met een sluitende aanmeldingsprocedure en correcte toewijzingen om de daaraan gekoppelde inschrijvingen te realiseren, kunnen er zich altijd onvoorziene disfuncties voordoen. </w:t>
      </w:r>
    </w:p>
    <w:p w14:paraId="4336F658" w14:textId="3C8B3711" w:rsidR="00ED2DED" w:rsidRDefault="004C445E" w:rsidP="00ED2DED">
      <w:r w:rsidRPr="004C445E">
        <w:t xml:space="preserve"> Indien er dan toch disfuncties optreden, zoekt de disfunctiecommissie naar oplossingen waarbij er over gewaakt wordt dat de rechten van alle belanghebbenden gerespecteerd worden.</w:t>
      </w:r>
    </w:p>
    <w:p w14:paraId="5704B909" w14:textId="76415362" w:rsidR="00667D0A" w:rsidRDefault="00667D0A" w:rsidP="00667D0A">
      <w:pPr>
        <w:rPr>
          <w:i/>
          <w:iCs/>
          <w:color w:val="4472C4" w:themeColor="accent1"/>
          <w:sz w:val="20"/>
          <w:szCs w:val="20"/>
        </w:rPr>
      </w:pPr>
      <w:r w:rsidRPr="00667D0A">
        <w:rPr>
          <w:i/>
          <w:iCs/>
          <w:color w:val="4472C4" w:themeColor="accent1"/>
          <w:sz w:val="20"/>
          <w:szCs w:val="20"/>
        </w:rPr>
        <w:t>De disfunctiecommissie heeft tot doel om alle disfuncties en klachten, die te maken hebben met de aanmeldingsprocedure, de toewijzing en de inschrijvingen, te behandelen.</w:t>
      </w:r>
    </w:p>
    <w:p w14:paraId="7563BC0C" w14:textId="0DABEB95" w:rsidR="00F27A62" w:rsidRDefault="00F27A62" w:rsidP="00F27A62">
      <w:pPr>
        <w:pStyle w:val="Lijstalinea"/>
        <w:numPr>
          <w:ilvl w:val="0"/>
          <w:numId w:val="1"/>
        </w:numPr>
        <w:rPr>
          <w:color w:val="000000" w:themeColor="text1"/>
        </w:rPr>
      </w:pPr>
      <w:r w:rsidRPr="007B5DBE">
        <w:rPr>
          <w:color w:val="000000" w:themeColor="text1"/>
          <w:u w:val="single"/>
        </w:rPr>
        <w:t>Contacteren van de disfunctiecommissie</w:t>
      </w:r>
      <w:r>
        <w:rPr>
          <w:color w:val="000000" w:themeColor="text1"/>
        </w:rPr>
        <w:t xml:space="preserve"> :</w:t>
      </w:r>
    </w:p>
    <w:p w14:paraId="17795AB2" w14:textId="6045C5E6" w:rsidR="0029213E" w:rsidRPr="001322BD" w:rsidRDefault="001322BD" w:rsidP="0029213E">
      <w:pPr>
        <w:rPr>
          <w:i/>
          <w:iCs/>
          <w:color w:val="4472C4" w:themeColor="accent1"/>
          <w:sz w:val="20"/>
          <w:szCs w:val="20"/>
        </w:rPr>
      </w:pPr>
      <w:r w:rsidRPr="001322BD">
        <w:rPr>
          <w:i/>
          <w:iCs/>
          <w:color w:val="4472C4" w:themeColor="accent1"/>
          <w:sz w:val="20"/>
          <w:szCs w:val="20"/>
        </w:rPr>
        <w:t>Bij de behandeling van de klachten door de disfunctiecommissie worden de betrokken ouders en andere belanghebbenden gehoord. Zij krijgen ook de mogelijkheid om de disfunctiecommissie schriftelijk een relaas van de feiten te bezorgen.</w:t>
      </w:r>
    </w:p>
    <w:p w14:paraId="5AD3C370" w14:textId="4915A7BD" w:rsidR="00F27A62" w:rsidRDefault="00411ECA" w:rsidP="00F27A62">
      <w:pPr>
        <w:rPr>
          <w:color w:val="000000" w:themeColor="text1"/>
        </w:rPr>
      </w:pPr>
      <w:r>
        <w:rPr>
          <w:color w:val="000000" w:themeColor="text1"/>
        </w:rPr>
        <w:t xml:space="preserve">Voor klachten of disfuncties </w:t>
      </w:r>
    </w:p>
    <w:p w14:paraId="5ED0C763" w14:textId="0BCA30DC" w:rsidR="00A521F4" w:rsidRDefault="00052E73" w:rsidP="00F27A62">
      <w:pPr>
        <w:rPr>
          <w:color w:val="000000" w:themeColor="text1"/>
        </w:rPr>
      </w:pPr>
      <w:r w:rsidRPr="00052E73">
        <w:rPr>
          <w:color w:val="000000" w:themeColor="text1"/>
        </w:rPr>
        <w:t>Ouders of een vertegenwoordiger van de ouder kunnen klacht neerleggen</w:t>
      </w:r>
      <w:r w:rsidR="003435B7">
        <w:rPr>
          <w:color w:val="000000" w:themeColor="text1"/>
        </w:rPr>
        <w:t xml:space="preserve"> vanaf de start van de aanmeldperiode. </w:t>
      </w:r>
    </w:p>
    <w:p w14:paraId="395C9556" w14:textId="61225D10" w:rsidR="00F15274" w:rsidRPr="00F15274" w:rsidRDefault="00F15274" w:rsidP="00F15274">
      <w:pPr>
        <w:rPr>
          <w:color w:val="000000" w:themeColor="text1"/>
        </w:rPr>
      </w:pPr>
      <w:r w:rsidRPr="00F15274">
        <w:rPr>
          <w:color w:val="000000" w:themeColor="text1"/>
        </w:rPr>
        <w:t xml:space="preserve">Alle klachten en </w:t>
      </w:r>
      <w:r>
        <w:rPr>
          <w:color w:val="000000" w:themeColor="text1"/>
        </w:rPr>
        <w:t xml:space="preserve">disfuncties </w:t>
      </w:r>
      <w:r w:rsidRPr="00F15274">
        <w:rPr>
          <w:color w:val="000000" w:themeColor="text1"/>
        </w:rPr>
        <w:t>worden geregistreerd via een</w:t>
      </w:r>
      <w:r w:rsidR="006711DD">
        <w:rPr>
          <w:color w:val="000000" w:themeColor="text1"/>
        </w:rPr>
        <w:t xml:space="preserve"> </w:t>
      </w:r>
      <w:hyperlink r:id="rId8" w:history="1">
        <w:r w:rsidR="006711DD" w:rsidRPr="009559BA">
          <w:rPr>
            <w:rStyle w:val="Hyperlink"/>
          </w:rPr>
          <w:t>Microsoft Formsformulier</w:t>
        </w:r>
      </w:hyperlink>
      <w:r w:rsidR="00827FEC">
        <w:rPr>
          <w:color w:val="000000" w:themeColor="text1"/>
        </w:rPr>
        <w:t xml:space="preserve">. </w:t>
      </w:r>
      <w:r w:rsidRPr="00F15274">
        <w:rPr>
          <w:color w:val="000000" w:themeColor="text1"/>
        </w:rPr>
        <w:t xml:space="preserve"> Voorafgaand kan een telefonisch gesprek plaatsvinden. De voorzitter en LOP-deskundige beslissen voor de </w:t>
      </w:r>
      <w:r>
        <w:rPr>
          <w:color w:val="000000" w:themeColor="text1"/>
        </w:rPr>
        <w:t>DFC</w:t>
      </w:r>
      <w:r w:rsidRPr="00F15274">
        <w:rPr>
          <w:color w:val="000000" w:themeColor="text1"/>
        </w:rPr>
        <w:t xml:space="preserve">-bijeenkomst of een klacht of </w:t>
      </w:r>
      <w:r>
        <w:rPr>
          <w:color w:val="000000" w:themeColor="text1"/>
        </w:rPr>
        <w:t>disfunctie</w:t>
      </w:r>
      <w:r w:rsidRPr="00F15274">
        <w:rPr>
          <w:color w:val="000000" w:themeColor="text1"/>
        </w:rPr>
        <w:t xml:space="preserve"> (on)ontvankelijk is. Alleen de ontvankelijke klachten of </w:t>
      </w:r>
      <w:r>
        <w:rPr>
          <w:color w:val="000000" w:themeColor="text1"/>
        </w:rPr>
        <w:t xml:space="preserve">disfuncties </w:t>
      </w:r>
      <w:r w:rsidRPr="00F15274">
        <w:rPr>
          <w:color w:val="000000" w:themeColor="text1"/>
        </w:rPr>
        <w:t>worden geagendeerd.</w:t>
      </w:r>
    </w:p>
    <w:p w14:paraId="46CD6ACB" w14:textId="77777777" w:rsidR="00827FEC" w:rsidRPr="00F15274" w:rsidRDefault="00827FEC" w:rsidP="00827FEC">
      <w:pPr>
        <w:rPr>
          <w:color w:val="000000" w:themeColor="text1"/>
        </w:rPr>
      </w:pPr>
      <w:r w:rsidRPr="00F15274">
        <w:rPr>
          <w:color w:val="000000" w:themeColor="text1"/>
        </w:rPr>
        <w:t xml:space="preserve">De gegevens die worden geregistreerd, zijn: </w:t>
      </w:r>
    </w:p>
    <w:p w14:paraId="5186C5C9" w14:textId="77777777" w:rsidR="00827FEC" w:rsidRPr="00F15274" w:rsidRDefault="00827FEC" w:rsidP="00827FEC">
      <w:pPr>
        <w:numPr>
          <w:ilvl w:val="0"/>
          <w:numId w:val="3"/>
        </w:numPr>
        <w:rPr>
          <w:color w:val="000000" w:themeColor="text1"/>
        </w:rPr>
      </w:pPr>
      <w:r w:rsidRPr="00F15274">
        <w:rPr>
          <w:color w:val="000000" w:themeColor="text1"/>
        </w:rPr>
        <w:t>Naam en voornaam van het kind</w:t>
      </w:r>
    </w:p>
    <w:p w14:paraId="3A5E9A45" w14:textId="77777777" w:rsidR="00827FEC" w:rsidRPr="00F15274" w:rsidRDefault="00827FEC" w:rsidP="00827FEC">
      <w:pPr>
        <w:numPr>
          <w:ilvl w:val="0"/>
          <w:numId w:val="3"/>
        </w:numPr>
        <w:rPr>
          <w:color w:val="000000" w:themeColor="text1"/>
        </w:rPr>
      </w:pPr>
      <w:r w:rsidRPr="00F15274">
        <w:rPr>
          <w:color w:val="000000" w:themeColor="text1"/>
        </w:rPr>
        <w:t>Geboortedatum</w:t>
      </w:r>
    </w:p>
    <w:p w14:paraId="5A511245" w14:textId="77777777" w:rsidR="00827FEC" w:rsidRPr="00F15274" w:rsidRDefault="00827FEC" w:rsidP="00827FEC">
      <w:pPr>
        <w:numPr>
          <w:ilvl w:val="0"/>
          <w:numId w:val="3"/>
        </w:numPr>
        <w:rPr>
          <w:color w:val="000000" w:themeColor="text1"/>
        </w:rPr>
      </w:pPr>
      <w:r w:rsidRPr="00F15274">
        <w:rPr>
          <w:color w:val="000000" w:themeColor="text1"/>
        </w:rPr>
        <w:t>Rijksregisternummer van het kind</w:t>
      </w:r>
    </w:p>
    <w:p w14:paraId="7336CCA9" w14:textId="77777777" w:rsidR="00827FEC" w:rsidRPr="00F15274" w:rsidRDefault="00827FEC" w:rsidP="00827FEC">
      <w:pPr>
        <w:numPr>
          <w:ilvl w:val="0"/>
          <w:numId w:val="3"/>
        </w:numPr>
        <w:rPr>
          <w:color w:val="000000" w:themeColor="text1"/>
        </w:rPr>
      </w:pPr>
      <w:r w:rsidRPr="00F15274">
        <w:rPr>
          <w:color w:val="000000" w:themeColor="text1"/>
        </w:rPr>
        <w:t>Contactgegevens (van de vertegenwoordiger) van de ouders.</w:t>
      </w:r>
    </w:p>
    <w:p w14:paraId="1856694E" w14:textId="77777777" w:rsidR="00827FEC" w:rsidRPr="00F15274" w:rsidRDefault="00827FEC" w:rsidP="00827FEC">
      <w:pPr>
        <w:numPr>
          <w:ilvl w:val="0"/>
          <w:numId w:val="3"/>
        </w:numPr>
        <w:rPr>
          <w:color w:val="000000" w:themeColor="text1"/>
        </w:rPr>
      </w:pPr>
      <w:r w:rsidRPr="00F15274">
        <w:rPr>
          <w:color w:val="000000" w:themeColor="text1"/>
        </w:rPr>
        <w:t>Omschrijving van de klacht</w:t>
      </w:r>
    </w:p>
    <w:p w14:paraId="46129D31" w14:textId="77777777" w:rsidR="00827FEC" w:rsidRPr="00F15274" w:rsidRDefault="00827FEC" w:rsidP="00827FEC">
      <w:pPr>
        <w:numPr>
          <w:ilvl w:val="0"/>
          <w:numId w:val="3"/>
        </w:numPr>
        <w:rPr>
          <w:color w:val="000000" w:themeColor="text1"/>
        </w:rPr>
      </w:pPr>
      <w:r w:rsidRPr="00F15274">
        <w:rPr>
          <w:color w:val="000000" w:themeColor="text1"/>
        </w:rPr>
        <w:t xml:space="preserve">Bewijsstukken </w:t>
      </w:r>
    </w:p>
    <w:p w14:paraId="2FD9E0B4" w14:textId="2EA47557" w:rsidR="00F15274" w:rsidRPr="00F15765" w:rsidRDefault="007B5DBE" w:rsidP="00F15765">
      <w:pPr>
        <w:pStyle w:val="Lijstalinea"/>
        <w:numPr>
          <w:ilvl w:val="0"/>
          <w:numId w:val="1"/>
        </w:numPr>
        <w:rPr>
          <w:color w:val="000000" w:themeColor="text1"/>
        </w:rPr>
      </w:pPr>
      <w:r w:rsidRPr="007B5DBE">
        <w:rPr>
          <w:color w:val="000000" w:themeColor="text1"/>
          <w:u w:val="single"/>
        </w:rPr>
        <w:t>Structuur en werking</w:t>
      </w:r>
      <w:r>
        <w:rPr>
          <w:color w:val="000000" w:themeColor="text1"/>
        </w:rPr>
        <w:t xml:space="preserve"> :</w:t>
      </w:r>
    </w:p>
    <w:p w14:paraId="1319B797" w14:textId="521EE5AD" w:rsidR="00634DAF" w:rsidRPr="00634DAF" w:rsidRDefault="00634DAF" w:rsidP="00634DAF">
      <w:pPr>
        <w:spacing w:before="100" w:beforeAutospacing="1" w:after="100" w:afterAutospacing="1" w:line="240" w:lineRule="auto"/>
      </w:pPr>
      <w:r w:rsidRPr="00634DAF">
        <w:t xml:space="preserve">Bij onenigheid bepaalt de voorzitter of de </w:t>
      </w:r>
      <w:r>
        <w:t>disfunctiecommissie</w:t>
      </w:r>
      <w:r w:rsidRPr="00634DAF">
        <w:t xml:space="preserve"> digitaal of live samenkomt.</w:t>
      </w:r>
    </w:p>
    <w:p w14:paraId="5CA4DDF1" w14:textId="4C8DB317" w:rsidR="00634DAF" w:rsidRPr="00634DAF" w:rsidRDefault="00634DAF" w:rsidP="00634DAF">
      <w:pPr>
        <w:spacing w:after="0" w:line="240" w:lineRule="auto"/>
      </w:pPr>
      <w:r w:rsidRPr="00634DAF">
        <w:t xml:space="preserve">De </w:t>
      </w:r>
      <w:r w:rsidR="00F24BA5">
        <w:t>disfunctiecommissie</w:t>
      </w:r>
      <w:r w:rsidRPr="00634DAF">
        <w:t xml:space="preserve"> vergadert geldig als behalve de voorzitter nog ten minste 3 leden met stemrecht</w:t>
      </w:r>
      <w:r w:rsidRPr="00634DAF">
        <w:rPr>
          <w:rStyle w:val="Voetnootmarkering"/>
        </w:rPr>
        <w:footnoteReference w:id="1"/>
      </w:r>
      <w:r w:rsidRPr="00634DAF">
        <w:t xml:space="preserve"> deelnemen. Wanneer het effectief lid afwezig is, neemt die zelf contact op met de plaatsvervanger. Alleen aanwezige leden kunnen stemmen.</w:t>
      </w:r>
    </w:p>
    <w:p w14:paraId="3BE34855" w14:textId="77777777" w:rsidR="00634DAF" w:rsidRPr="00634DAF" w:rsidRDefault="00634DAF" w:rsidP="00634DAF">
      <w:pPr>
        <w:spacing w:after="0" w:line="240" w:lineRule="auto"/>
      </w:pPr>
    </w:p>
    <w:p w14:paraId="195AC04B" w14:textId="77777777" w:rsidR="00634DAF" w:rsidRPr="00634DAF" w:rsidRDefault="00634DAF" w:rsidP="00634DAF">
      <w:pPr>
        <w:spacing w:after="0" w:line="240" w:lineRule="auto"/>
      </w:pPr>
      <w:r w:rsidRPr="00634DAF">
        <w:t>Bij het niet bereiken van het aanwezigheidsquorum bepaalt de voorzitter een datum voor een nieuwe zitting zo snel mogelijk na de eerste zitting. De tweede zitting vergadert rechtsgeldig ongeacht het aantal aanwezige vertegenwoordigers.</w:t>
      </w:r>
    </w:p>
    <w:p w14:paraId="498FC7CD" w14:textId="77777777" w:rsidR="00634DAF" w:rsidRPr="00634DAF" w:rsidRDefault="00634DAF" w:rsidP="00634DAF">
      <w:pPr>
        <w:spacing w:after="0" w:line="240" w:lineRule="auto"/>
      </w:pPr>
    </w:p>
    <w:p w14:paraId="2BF0D30C" w14:textId="77777777" w:rsidR="00634DAF" w:rsidRPr="00F24BA5" w:rsidRDefault="00634DAF" w:rsidP="00634DAF">
      <w:pPr>
        <w:spacing w:after="0" w:line="240" w:lineRule="auto"/>
      </w:pPr>
      <w:r w:rsidRPr="00F24BA5">
        <w:t>Als de LOP-voorzitter afwezig is of gewraakt wordt, duiden de aanwezige stemgerechtigde leden een plaatsvervangende voorzitter aan. Deze plaatsvervangende voorzitter behoudt</w:t>
      </w:r>
      <w:r>
        <w:rPr>
          <w:sz w:val="24"/>
          <w:szCs w:val="24"/>
        </w:rPr>
        <w:t xml:space="preserve"> </w:t>
      </w:r>
      <w:r w:rsidRPr="00F24BA5">
        <w:t>zijn stemrecht als</w:t>
      </w:r>
      <w:r>
        <w:rPr>
          <w:sz w:val="24"/>
          <w:szCs w:val="24"/>
        </w:rPr>
        <w:t xml:space="preserve"> </w:t>
      </w:r>
      <w:r w:rsidRPr="00F24BA5">
        <w:t xml:space="preserve">afgevaardigde van zijn geleding. De plaatsvervangende voorzitter mag niet betrokken zijn bij de klachten. </w:t>
      </w:r>
    </w:p>
    <w:p w14:paraId="50DD4974" w14:textId="77777777" w:rsidR="00634DAF" w:rsidRPr="00F24BA5" w:rsidRDefault="00634DAF" w:rsidP="00634DAF">
      <w:pPr>
        <w:spacing w:after="0" w:line="240" w:lineRule="auto"/>
      </w:pPr>
    </w:p>
    <w:p w14:paraId="5457B5AA" w14:textId="30838BF9" w:rsidR="00634DAF" w:rsidRDefault="00634DAF" w:rsidP="00634DAF">
      <w:pPr>
        <w:spacing w:after="0" w:line="240" w:lineRule="auto"/>
      </w:pPr>
      <w:r w:rsidRPr="00F24BA5">
        <w:t xml:space="preserve">De </w:t>
      </w:r>
      <w:r w:rsidR="00B45257">
        <w:t>disfunctiecommissie</w:t>
      </w:r>
      <w:r w:rsidRPr="00F24BA5">
        <w:t xml:space="preserve"> beslist bij consensus. Wanneer de </w:t>
      </w:r>
      <w:r w:rsidR="00B45257">
        <w:t>disfunctiecommissie</w:t>
      </w:r>
      <w:r w:rsidRPr="00F24BA5">
        <w:t xml:space="preserve"> geen consensus bereikt, wordt er gestemd door de stemgerechtigde leden. Iedere stemgerechtigde heeft 1 stem</w:t>
      </w:r>
      <w:r w:rsidRPr="00F24BA5">
        <w:rPr>
          <w:rStyle w:val="Voetnootmarkering"/>
        </w:rPr>
        <w:footnoteReference w:id="2"/>
      </w:r>
      <w:r w:rsidRPr="00F24BA5">
        <w:t>. Bij staking van de stemmen, is de stem van de voorzitter bepalend. Onthoudingen zijn geldig maar worden niet meegeteld.</w:t>
      </w:r>
    </w:p>
    <w:p w14:paraId="419DA241" w14:textId="57666670" w:rsidR="00ED3635" w:rsidRDefault="00ED3635" w:rsidP="00634DAF">
      <w:pPr>
        <w:spacing w:after="0" w:line="240" w:lineRule="auto"/>
      </w:pPr>
    </w:p>
    <w:p w14:paraId="00A3C227" w14:textId="0D442047" w:rsidR="00ED3635" w:rsidRPr="00ED3635" w:rsidRDefault="00ED3635" w:rsidP="00ED3635">
      <w:pPr>
        <w:spacing w:after="0" w:line="240" w:lineRule="auto"/>
      </w:pPr>
      <w:r w:rsidRPr="00ED3635">
        <w:t>De DFC gaat na of er materiële vergissingen begaan werden (bv</w:t>
      </w:r>
      <w:r w:rsidR="00DD1A85">
        <w:t>.</w:t>
      </w:r>
      <w:r w:rsidRPr="00ED3635">
        <w:t xml:space="preserve"> de aan</w:t>
      </w:r>
      <w:r w:rsidRPr="00ED3635">
        <w:softHyphen/>
        <w:t>meldingsprocedure werd niet volledig doorlopen) en of er (technische) fouten opgetreden zijn in het geheel van de aanmeldingsprocedure. Van belang hierbij is dat de fout te achterhalen is. Gelijk geven mag er in geen geval toe leiden dat voor andere leerlingen de toewijzing vervalt. In voorkomend geval wordt met de school overlegd om de ten onrechte geweigerde leerling (in overcapaciteit) op te nemen, veelal via een externe inschrijving, in andere gevallen wordt aan de school gevraagd om de capaciteit te verhogen. (</w:t>
      </w:r>
      <w:r w:rsidRPr="00ED3635">
        <w:rPr>
          <w:i/>
        </w:rPr>
        <w:t>zie ook art. 37quinquies, §2, 10° van het decreet basisonderwijs).</w:t>
      </w:r>
    </w:p>
    <w:p w14:paraId="0E74B3D4" w14:textId="77777777" w:rsidR="00ED3635" w:rsidRPr="00F24BA5" w:rsidRDefault="00ED3635" w:rsidP="00634DAF">
      <w:pPr>
        <w:spacing w:after="0" w:line="240" w:lineRule="auto"/>
      </w:pPr>
    </w:p>
    <w:p w14:paraId="49FAA6EC" w14:textId="77777777" w:rsidR="009D6CCA" w:rsidRPr="00F24BA5" w:rsidRDefault="009D6CCA" w:rsidP="009D6CCA">
      <w:pPr>
        <w:spacing w:after="0" w:line="240" w:lineRule="auto"/>
      </w:pPr>
      <w:r w:rsidRPr="00F24BA5">
        <w:t xml:space="preserve">De </w:t>
      </w:r>
      <w:r>
        <w:t>disfunctiecommissie</w:t>
      </w:r>
      <w:r w:rsidRPr="00F24BA5">
        <w:t xml:space="preserve"> kan de ouder en de vertrouwenspersoon of raadsman horen via elektronische weg of ter plaatse tijdens de zitting van de </w:t>
      </w:r>
      <w:r>
        <w:t>disfunctiecommissie</w:t>
      </w:r>
      <w:r w:rsidRPr="00F24BA5">
        <w:t>.</w:t>
      </w:r>
    </w:p>
    <w:p w14:paraId="2FE29396" w14:textId="77777777" w:rsidR="009D6CCA" w:rsidRPr="00F24BA5" w:rsidRDefault="009D6CCA" w:rsidP="009D6CCA">
      <w:pPr>
        <w:spacing w:after="0" w:line="240" w:lineRule="auto"/>
      </w:pPr>
    </w:p>
    <w:p w14:paraId="2244B1E4" w14:textId="77777777" w:rsidR="009D6CCA" w:rsidRPr="00F24BA5" w:rsidRDefault="009D6CCA" w:rsidP="009D6CCA">
      <w:pPr>
        <w:spacing w:after="0" w:line="240" w:lineRule="auto"/>
      </w:pPr>
      <w:r w:rsidRPr="00F24BA5">
        <w:t xml:space="preserve">Een ouder of zijn vertegenwoordiger kan leden van de </w:t>
      </w:r>
      <w:r>
        <w:t>disfunctiecommissie</w:t>
      </w:r>
      <w:r w:rsidRPr="00F24BA5">
        <w:t xml:space="preserve"> wraken uiterlijk aan het begin van de zitting. De ouder of zijn vertegenwoordiger kan de wraking voorafgaand aan het overleg per mail overmaken aan de LOP-deskundige.</w:t>
      </w:r>
    </w:p>
    <w:p w14:paraId="40694DD9" w14:textId="77777777" w:rsidR="009D6CCA" w:rsidRPr="00F24BA5" w:rsidRDefault="009D6CCA" w:rsidP="009D6CCA">
      <w:pPr>
        <w:spacing w:after="0" w:line="240" w:lineRule="auto"/>
      </w:pPr>
      <w:r w:rsidRPr="00F24BA5">
        <w:t xml:space="preserve">Indien een lid wordt gewraakt, neemt de plaatsvervanger de plaats in. </w:t>
      </w:r>
      <w:r w:rsidRPr="00F24BA5">
        <w:br/>
        <w:t>Redenen van wraking zijn : het lid van de</w:t>
      </w:r>
      <w:r>
        <w:t xml:space="preserve"> disfunctiecommissie</w:t>
      </w:r>
      <w:r w:rsidRPr="00F24BA5">
        <w:t xml:space="preserve"> is rechtstreeks betrokken partij omwille van verwantschap, hij is een vertrouwenspersoon van de ouders, er is een lopend geschil, hij ligt zelf aan de basis van de klacht, hij heeft persoonlijk belang bij de uitkomst van de klacht.</w:t>
      </w:r>
    </w:p>
    <w:p w14:paraId="22DC4564" w14:textId="77777777" w:rsidR="009D6CCA" w:rsidRPr="00F24BA5" w:rsidRDefault="009D6CCA" w:rsidP="009D6CCA">
      <w:pPr>
        <w:spacing w:after="0" w:line="240" w:lineRule="auto"/>
      </w:pPr>
    </w:p>
    <w:p w14:paraId="775ED2B5" w14:textId="341EAC0E" w:rsidR="009D6CCA" w:rsidRPr="00F24BA5" w:rsidRDefault="009D6CCA" w:rsidP="009D6CCA">
      <w:pPr>
        <w:spacing w:after="0" w:line="240" w:lineRule="auto"/>
      </w:pPr>
      <w:r w:rsidRPr="00F24BA5">
        <w:t xml:space="preserve">Na ontvangst in </w:t>
      </w:r>
      <w:r w:rsidRPr="009559BA">
        <w:t xml:space="preserve">het </w:t>
      </w:r>
      <w:hyperlink r:id="rId9" w:history="1">
        <w:r w:rsidRPr="009559BA">
          <w:rPr>
            <w:rStyle w:val="Hyperlink"/>
          </w:rPr>
          <w:t>e-formulier</w:t>
        </w:r>
      </w:hyperlink>
      <w:r w:rsidRPr="00F24BA5">
        <w:t xml:space="preserve"> wordt de ouder of zijn vertegenwoordiger </w:t>
      </w:r>
      <w:r w:rsidRPr="00F24BA5">
        <w:rPr>
          <w:b/>
          <w:bCs/>
        </w:rPr>
        <w:t>binnen de 5 schooldagen</w:t>
      </w:r>
      <w:r w:rsidRPr="00F24BA5">
        <w:t xml:space="preserve"> ingelicht over het ontvangen van de klacht of</w:t>
      </w:r>
      <w:r>
        <w:t xml:space="preserve"> disfunctie</w:t>
      </w:r>
      <w:r w:rsidRPr="00F24BA5">
        <w:t xml:space="preserve">. De indiener van de klacht of </w:t>
      </w:r>
      <w:r>
        <w:t xml:space="preserve">disfunctie </w:t>
      </w:r>
      <w:r w:rsidRPr="00F24BA5">
        <w:t>ontvangt via mail met ontvangstbevestiging bericht of de klacht/</w:t>
      </w:r>
      <w:r>
        <w:t>disfunctie</w:t>
      </w:r>
      <w:r w:rsidRPr="00F24BA5">
        <w:t xml:space="preserve"> (on)ontvankelijk is en wanneer het zal behandeld worden. Eveneens wordt vermeld dat wraking van de leden van de </w:t>
      </w:r>
      <w:r>
        <w:t xml:space="preserve">disfunctiecommissie </w:t>
      </w:r>
      <w:r w:rsidRPr="00F24BA5">
        <w:t>mogelijk is en wie de leden van de</w:t>
      </w:r>
      <w:r>
        <w:t xml:space="preserve"> disfunctiecommissie</w:t>
      </w:r>
      <w:r w:rsidRPr="00F24BA5">
        <w:t xml:space="preserve"> zijn.</w:t>
      </w:r>
    </w:p>
    <w:p w14:paraId="0BC6719A" w14:textId="77777777" w:rsidR="009D6CCA" w:rsidRPr="00F24BA5" w:rsidRDefault="009D6CCA" w:rsidP="009D6CCA">
      <w:pPr>
        <w:spacing w:after="0" w:line="240" w:lineRule="auto"/>
      </w:pPr>
      <w:r w:rsidRPr="00F24BA5">
        <w:t xml:space="preserve">De </w:t>
      </w:r>
      <w:r>
        <w:t>disfunctiecommissie</w:t>
      </w:r>
      <w:r w:rsidRPr="00F24BA5">
        <w:t xml:space="preserve"> behandelt de klachten </w:t>
      </w:r>
      <w:r>
        <w:t xml:space="preserve">en de disfuncties </w:t>
      </w:r>
      <w:r w:rsidRPr="00F24BA5">
        <w:t xml:space="preserve">zo snel mogelijk en </w:t>
      </w:r>
      <w:r w:rsidRPr="00F24BA5">
        <w:rPr>
          <w:b/>
          <w:bCs/>
        </w:rPr>
        <w:t>uiterlijk binnen de 20 schooldagen</w:t>
      </w:r>
      <w:r w:rsidRPr="00F24BA5">
        <w:t xml:space="preserve">. </w:t>
      </w:r>
    </w:p>
    <w:p w14:paraId="5700E08F" w14:textId="77777777" w:rsidR="009D6CCA" w:rsidRDefault="009D6CCA" w:rsidP="009D6CCA">
      <w:pPr>
        <w:spacing w:after="0" w:line="240" w:lineRule="auto"/>
        <w:rPr>
          <w:sz w:val="24"/>
          <w:szCs w:val="24"/>
        </w:rPr>
      </w:pPr>
    </w:p>
    <w:p w14:paraId="57B3AFF4" w14:textId="77777777" w:rsidR="009D6CCA" w:rsidRPr="000153B4" w:rsidRDefault="009D6CCA" w:rsidP="009D6CCA">
      <w:pPr>
        <w:rPr>
          <w:color w:val="000000" w:themeColor="text1"/>
        </w:rPr>
      </w:pPr>
      <w:r w:rsidRPr="000153B4">
        <w:rPr>
          <w:color w:val="000000" w:themeColor="text1"/>
        </w:rPr>
        <w:t xml:space="preserve">De LOP-deskundige maakt een verslag op en bezorgt dit via e-mail en met ontvangstbevestiging binnen </w:t>
      </w:r>
      <w:r w:rsidRPr="000153B4">
        <w:rPr>
          <w:b/>
          <w:bCs/>
          <w:color w:val="000000" w:themeColor="text1"/>
        </w:rPr>
        <w:t>de 10 schooldagen</w:t>
      </w:r>
      <w:r w:rsidRPr="000153B4">
        <w:rPr>
          <w:color w:val="000000" w:themeColor="text1"/>
        </w:rPr>
        <w:t xml:space="preserve"> na de zitting aan de ouders of hun vertegenwoordiger. De resultaten van de besprekingen in de</w:t>
      </w:r>
      <w:r>
        <w:rPr>
          <w:color w:val="000000" w:themeColor="text1"/>
        </w:rPr>
        <w:t xml:space="preserve"> disfunctiecommissie</w:t>
      </w:r>
      <w:r w:rsidRPr="000153B4">
        <w:rPr>
          <w:color w:val="000000" w:themeColor="text1"/>
        </w:rPr>
        <w:t xml:space="preserve"> worden per schooljaar in één document samengevoegd.</w:t>
      </w:r>
    </w:p>
    <w:p w14:paraId="72ED625D" w14:textId="481FF071" w:rsidR="00AB4004" w:rsidRPr="00AB4004" w:rsidRDefault="00AB4004" w:rsidP="00AB4004">
      <w:pPr>
        <w:spacing w:after="0" w:line="240" w:lineRule="auto"/>
      </w:pPr>
      <w:r w:rsidRPr="00AB4004">
        <w:t xml:space="preserve">Klachten en </w:t>
      </w:r>
      <w:r w:rsidR="00AD69FA">
        <w:t xml:space="preserve">disfuncties </w:t>
      </w:r>
      <w:r w:rsidRPr="00AB4004">
        <w:t xml:space="preserve">die na de termijn van </w:t>
      </w:r>
      <w:r w:rsidRPr="0010529D">
        <w:rPr>
          <w:b/>
          <w:bCs/>
        </w:rPr>
        <w:t xml:space="preserve">vijftien </w:t>
      </w:r>
      <w:r w:rsidR="0010529D" w:rsidRPr="0010529D">
        <w:rPr>
          <w:b/>
          <w:bCs/>
        </w:rPr>
        <w:t>school</w:t>
      </w:r>
      <w:r w:rsidRPr="0010529D">
        <w:rPr>
          <w:b/>
          <w:bCs/>
        </w:rPr>
        <w:t>dagen</w:t>
      </w:r>
      <w:r w:rsidRPr="00AB4004">
        <w:t xml:space="preserve"> na de vaststelling van de betwiste feiten ingediend worden, zijn onontvankelijk.</w:t>
      </w:r>
    </w:p>
    <w:p w14:paraId="43E12262" w14:textId="77777777" w:rsidR="00634DAF" w:rsidRPr="00F24BA5" w:rsidRDefault="00634DAF" w:rsidP="00634DAF">
      <w:pPr>
        <w:spacing w:after="0" w:line="240" w:lineRule="auto"/>
      </w:pPr>
    </w:p>
    <w:p w14:paraId="7BC01FF9" w14:textId="77777777" w:rsidR="0054701E" w:rsidRDefault="00B05FFC" w:rsidP="0054701E">
      <w:pPr>
        <w:pStyle w:val="Lijstalinea"/>
        <w:numPr>
          <w:ilvl w:val="0"/>
          <w:numId w:val="1"/>
        </w:numPr>
        <w:rPr>
          <w:bCs/>
          <w:iCs/>
          <w:color w:val="000000" w:themeColor="text1"/>
        </w:rPr>
      </w:pPr>
      <w:r w:rsidRPr="0054701E">
        <w:rPr>
          <w:bCs/>
          <w:iCs/>
          <w:color w:val="000000" w:themeColor="text1"/>
        </w:rPr>
        <w:t>Verslaggeving en communicatie</w:t>
      </w:r>
    </w:p>
    <w:p w14:paraId="46AD23B3" w14:textId="77777777" w:rsidR="0054701E" w:rsidRDefault="0054701E" w:rsidP="0054701E">
      <w:pPr>
        <w:rPr>
          <w:color w:val="000000" w:themeColor="text1"/>
        </w:rPr>
      </w:pPr>
      <w:r w:rsidRPr="0054701E">
        <w:rPr>
          <w:color w:val="000000" w:themeColor="text1"/>
        </w:rPr>
        <w:lastRenderedPageBreak/>
        <w:t xml:space="preserve">Zowel de aanwezigheden, de beraadslaging, de beslissingswijze en de beslissing zelf worden in de notulen van de disfunctiecommissie weergegeven. </w:t>
      </w:r>
    </w:p>
    <w:p w14:paraId="53956B53" w14:textId="3041AB96" w:rsidR="00C1348E" w:rsidRPr="00B05FFC" w:rsidRDefault="0054701E" w:rsidP="00C1348E">
      <w:pPr>
        <w:rPr>
          <w:color w:val="000000" w:themeColor="text1"/>
        </w:rPr>
      </w:pPr>
      <w:r w:rsidRPr="00B05FFC">
        <w:rPr>
          <w:color w:val="000000" w:themeColor="text1"/>
        </w:rPr>
        <w:t>De beslissing wordt overgemaakt aan alle betrokkenen. Naargelang de disfunctie kunnen zowel de school, de ouders of derden betrokken zijn.</w:t>
      </w:r>
      <w:r w:rsidRPr="00B05FFC">
        <w:rPr>
          <w:color w:val="000000" w:themeColor="text1"/>
        </w:rPr>
        <w:br/>
        <w:t>Deze mededeling gebeurt schriftelijk of via e-mail, maar een mondelinge toelichting kan.</w:t>
      </w:r>
      <w:r w:rsidR="00C1348E" w:rsidRPr="00C1348E">
        <w:rPr>
          <w:color w:val="000000" w:themeColor="text1"/>
        </w:rPr>
        <w:t xml:space="preserve"> Na afloop van de aanmeldingsprocedure worden de notulen van alle bijeenkomsten van de disfunctiecommissie ter kennisgeving aan de deelnemende schoolbesturen bezorgd</w:t>
      </w:r>
      <w:r w:rsidR="00C1348E">
        <w:rPr>
          <w:color w:val="000000" w:themeColor="text1"/>
        </w:rPr>
        <w:t xml:space="preserve">. </w:t>
      </w:r>
    </w:p>
    <w:p w14:paraId="2197D12E" w14:textId="23AF5BB0" w:rsidR="0027666D" w:rsidRDefault="0027666D" w:rsidP="00480E64">
      <w:pPr>
        <w:pStyle w:val="Lijstalinea"/>
        <w:numPr>
          <w:ilvl w:val="0"/>
          <w:numId w:val="1"/>
        </w:numPr>
        <w:rPr>
          <w:color w:val="000000" w:themeColor="text1"/>
        </w:rPr>
      </w:pPr>
      <w:r w:rsidRPr="00266377">
        <w:rPr>
          <w:color w:val="000000" w:themeColor="text1"/>
          <w:u w:val="single"/>
        </w:rPr>
        <w:t>Datum inwerkingtreding</w:t>
      </w:r>
      <w:r w:rsidRPr="0027666D">
        <w:rPr>
          <w:color w:val="000000" w:themeColor="text1"/>
        </w:rPr>
        <w:t xml:space="preserve"> </w:t>
      </w:r>
      <w:r>
        <w:rPr>
          <w:color w:val="000000" w:themeColor="text1"/>
        </w:rPr>
        <w:t>:</w:t>
      </w:r>
    </w:p>
    <w:p w14:paraId="6641062F" w14:textId="234F4732" w:rsidR="0065282A" w:rsidRPr="005D2720" w:rsidRDefault="0065282A" w:rsidP="0065282A">
      <w:pPr>
        <w:spacing w:before="100" w:beforeAutospacing="1" w:after="100" w:afterAutospacing="1" w:line="240" w:lineRule="auto"/>
      </w:pPr>
      <w:r w:rsidRPr="005D2720">
        <w:t>Dit</w:t>
      </w:r>
      <w:r w:rsidR="00A807DB" w:rsidRPr="005D2720">
        <w:t xml:space="preserve"> huishoudelijk </w:t>
      </w:r>
      <w:r w:rsidRPr="005D2720">
        <w:t>reglement treedt in werking vanaf de goedkeuring door de vergadering van</w:t>
      </w:r>
      <w:r w:rsidR="00A807DB" w:rsidRPr="005D2720">
        <w:t xml:space="preserve"> de werkgroep BuBaO</w:t>
      </w:r>
      <w:r w:rsidRPr="005D2720">
        <w:t xml:space="preserve"> </w:t>
      </w:r>
      <w:r w:rsidR="00256BE1">
        <w:t xml:space="preserve">van </w:t>
      </w:r>
      <w:r w:rsidRPr="005D2720">
        <w:t xml:space="preserve">het LOP </w:t>
      </w:r>
      <w:r w:rsidR="00A807DB" w:rsidRPr="005D2720">
        <w:t>Middelkerke-Oostende</w:t>
      </w:r>
      <w:r w:rsidRPr="005D2720">
        <w:t xml:space="preserve"> Basisonderwijs. Klachten</w:t>
      </w:r>
      <w:r w:rsidR="00A807DB" w:rsidRPr="005D2720">
        <w:t xml:space="preserve"> en disfuncties </w:t>
      </w:r>
      <w:r w:rsidRPr="005D2720">
        <w:t>kunnen ingediend worden vanaf de start van de aanmeldperiode voor het betreffende schooljaar.</w:t>
      </w:r>
    </w:p>
    <w:p w14:paraId="3E974149" w14:textId="1A8A9076" w:rsidR="0054701E" w:rsidRDefault="0054701E" w:rsidP="0054701E">
      <w:pPr>
        <w:rPr>
          <w:bCs/>
          <w:iCs/>
          <w:color w:val="000000" w:themeColor="text1"/>
        </w:rPr>
      </w:pPr>
    </w:p>
    <w:p w14:paraId="50D4B663" w14:textId="0B65E4A9" w:rsidR="00412236" w:rsidRDefault="00412236" w:rsidP="0054701E">
      <w:pPr>
        <w:rPr>
          <w:bCs/>
          <w:iCs/>
          <w:color w:val="000000" w:themeColor="text1"/>
        </w:rPr>
      </w:pPr>
    </w:p>
    <w:p w14:paraId="5F01E210" w14:textId="664A6244" w:rsidR="00412236" w:rsidRDefault="00412236" w:rsidP="0054701E">
      <w:pPr>
        <w:rPr>
          <w:bCs/>
          <w:iCs/>
          <w:color w:val="000000" w:themeColor="text1"/>
        </w:rPr>
      </w:pPr>
    </w:p>
    <w:p w14:paraId="4EA8BE77" w14:textId="3A9FCD6C" w:rsidR="00412236" w:rsidRDefault="00412236" w:rsidP="0054701E">
      <w:pPr>
        <w:rPr>
          <w:bCs/>
          <w:iCs/>
          <w:color w:val="000000" w:themeColor="text1"/>
        </w:rPr>
      </w:pPr>
    </w:p>
    <w:p w14:paraId="1F987B2F" w14:textId="37BA7079" w:rsidR="00412236" w:rsidRDefault="00412236" w:rsidP="0054701E">
      <w:pPr>
        <w:rPr>
          <w:bCs/>
          <w:iCs/>
          <w:color w:val="000000" w:themeColor="text1"/>
        </w:rPr>
      </w:pPr>
    </w:p>
    <w:p w14:paraId="0679A6DB" w14:textId="0402CB52" w:rsidR="00412236" w:rsidRDefault="00412236" w:rsidP="0054701E">
      <w:pPr>
        <w:rPr>
          <w:bCs/>
          <w:iCs/>
          <w:color w:val="000000" w:themeColor="text1"/>
        </w:rPr>
      </w:pPr>
    </w:p>
    <w:p w14:paraId="7A3EBF42" w14:textId="543C4933" w:rsidR="00412236" w:rsidRDefault="00412236" w:rsidP="0054701E">
      <w:pPr>
        <w:rPr>
          <w:bCs/>
          <w:iCs/>
          <w:color w:val="000000" w:themeColor="text1"/>
        </w:rPr>
      </w:pPr>
    </w:p>
    <w:p w14:paraId="27D11E0B" w14:textId="1C7A50C8" w:rsidR="00412236" w:rsidRDefault="00412236" w:rsidP="0054701E">
      <w:pPr>
        <w:rPr>
          <w:bCs/>
          <w:iCs/>
          <w:color w:val="000000" w:themeColor="text1"/>
        </w:rPr>
      </w:pPr>
    </w:p>
    <w:p w14:paraId="1B79D8C2" w14:textId="2C7D449F" w:rsidR="00412236" w:rsidRDefault="00412236" w:rsidP="0054701E">
      <w:pPr>
        <w:rPr>
          <w:bCs/>
          <w:iCs/>
          <w:color w:val="000000" w:themeColor="text1"/>
        </w:rPr>
      </w:pPr>
    </w:p>
    <w:p w14:paraId="5CBE5FCD" w14:textId="0E6E25B9" w:rsidR="00412236" w:rsidRDefault="00412236" w:rsidP="0054701E">
      <w:pPr>
        <w:rPr>
          <w:bCs/>
          <w:iCs/>
          <w:color w:val="000000" w:themeColor="text1"/>
        </w:rPr>
      </w:pPr>
    </w:p>
    <w:p w14:paraId="32A9F36A" w14:textId="3CEBEEBE" w:rsidR="00412236" w:rsidRDefault="00412236" w:rsidP="0054701E">
      <w:pPr>
        <w:rPr>
          <w:bCs/>
          <w:iCs/>
          <w:color w:val="000000" w:themeColor="text1"/>
        </w:rPr>
      </w:pPr>
    </w:p>
    <w:p w14:paraId="4232C292" w14:textId="305F22D2" w:rsidR="00412236" w:rsidRDefault="00412236" w:rsidP="0054701E">
      <w:pPr>
        <w:rPr>
          <w:bCs/>
          <w:iCs/>
          <w:color w:val="000000" w:themeColor="text1"/>
        </w:rPr>
      </w:pPr>
    </w:p>
    <w:p w14:paraId="4CC7AC94" w14:textId="23347EE3" w:rsidR="00412236" w:rsidRDefault="00412236" w:rsidP="0054701E">
      <w:pPr>
        <w:rPr>
          <w:bCs/>
          <w:iCs/>
          <w:color w:val="000000" w:themeColor="text1"/>
        </w:rPr>
      </w:pPr>
    </w:p>
    <w:p w14:paraId="2FF48B21" w14:textId="538A4176" w:rsidR="00412236" w:rsidRDefault="00412236" w:rsidP="0054701E">
      <w:pPr>
        <w:rPr>
          <w:bCs/>
          <w:iCs/>
          <w:color w:val="000000" w:themeColor="text1"/>
        </w:rPr>
      </w:pPr>
    </w:p>
    <w:p w14:paraId="79FE28DA" w14:textId="26721CFF" w:rsidR="00412236" w:rsidRDefault="00412236" w:rsidP="0054701E">
      <w:pPr>
        <w:rPr>
          <w:bCs/>
          <w:iCs/>
          <w:color w:val="000000" w:themeColor="text1"/>
        </w:rPr>
      </w:pPr>
    </w:p>
    <w:p w14:paraId="02CF2866" w14:textId="604D88A6" w:rsidR="00412236" w:rsidRDefault="00412236" w:rsidP="0054701E">
      <w:pPr>
        <w:rPr>
          <w:bCs/>
          <w:iCs/>
          <w:color w:val="000000" w:themeColor="text1"/>
        </w:rPr>
      </w:pPr>
    </w:p>
    <w:p w14:paraId="19803FF8" w14:textId="6822DAA4" w:rsidR="00412236" w:rsidRDefault="00412236" w:rsidP="0054701E">
      <w:pPr>
        <w:rPr>
          <w:bCs/>
          <w:iCs/>
          <w:color w:val="000000" w:themeColor="text1"/>
        </w:rPr>
      </w:pPr>
    </w:p>
    <w:p w14:paraId="1C2AC5B5" w14:textId="2FEF7B75" w:rsidR="00412236" w:rsidRDefault="00412236" w:rsidP="0054701E">
      <w:pPr>
        <w:rPr>
          <w:bCs/>
          <w:iCs/>
          <w:color w:val="000000" w:themeColor="text1"/>
        </w:rPr>
      </w:pPr>
    </w:p>
    <w:p w14:paraId="11601505" w14:textId="2E13084E" w:rsidR="00412236" w:rsidRDefault="00412236" w:rsidP="0054701E">
      <w:pPr>
        <w:rPr>
          <w:bCs/>
          <w:iCs/>
          <w:color w:val="000000" w:themeColor="text1"/>
        </w:rPr>
      </w:pPr>
    </w:p>
    <w:p w14:paraId="2B32679D" w14:textId="47BDAC41" w:rsidR="00412236" w:rsidRDefault="00412236" w:rsidP="0054701E">
      <w:pPr>
        <w:rPr>
          <w:bCs/>
          <w:iCs/>
          <w:color w:val="000000" w:themeColor="text1"/>
        </w:rPr>
      </w:pPr>
    </w:p>
    <w:p w14:paraId="5286189F" w14:textId="7D6B71E3" w:rsidR="00412236" w:rsidRDefault="00412236" w:rsidP="0054701E">
      <w:pPr>
        <w:rPr>
          <w:bCs/>
          <w:iCs/>
          <w:color w:val="000000" w:themeColor="text1"/>
        </w:rPr>
      </w:pPr>
    </w:p>
    <w:p w14:paraId="22F4707B" w14:textId="1841F1D8" w:rsidR="00412236" w:rsidRPr="00412236" w:rsidRDefault="006765D8" w:rsidP="00412236">
      <w:pPr>
        <w:spacing w:after="0"/>
        <w:jc w:val="center"/>
        <w:rPr>
          <w:rFonts w:cs="Calibri"/>
          <w:b/>
          <w:sz w:val="32"/>
          <w:szCs w:val="24"/>
          <w:u w:val="single"/>
        </w:rPr>
      </w:pPr>
      <w:bookmarkStart w:id="1" w:name="_Hlk124167237"/>
      <w:r w:rsidRPr="00C30A1A">
        <w:rPr>
          <w:rFonts w:cs="Calibri"/>
          <w:b/>
          <w:sz w:val="32"/>
          <w:szCs w:val="24"/>
          <w:u w:val="single"/>
        </w:rPr>
        <w:t>Oplijsten</w:t>
      </w:r>
      <w:r w:rsidR="00412236" w:rsidRPr="00412236">
        <w:rPr>
          <w:rFonts w:cs="Calibri"/>
          <w:b/>
          <w:sz w:val="32"/>
          <w:szCs w:val="24"/>
          <w:u w:val="single"/>
        </w:rPr>
        <w:t xml:space="preserve"> van veel voorkomende klachten en standaardantwoorden LOP </w:t>
      </w:r>
      <w:r w:rsidRPr="00C30A1A">
        <w:rPr>
          <w:rFonts w:cs="Calibri"/>
          <w:b/>
          <w:sz w:val="32"/>
          <w:szCs w:val="24"/>
          <w:u w:val="single"/>
        </w:rPr>
        <w:t xml:space="preserve">Middelkerke-Oostende </w:t>
      </w:r>
      <w:r w:rsidR="00412236" w:rsidRPr="00412236">
        <w:rPr>
          <w:rFonts w:cs="Calibri"/>
          <w:b/>
          <w:sz w:val="32"/>
          <w:szCs w:val="24"/>
          <w:u w:val="single"/>
        </w:rPr>
        <w:t xml:space="preserve"> Basisonderwijs</w:t>
      </w:r>
    </w:p>
    <w:bookmarkEnd w:id="1"/>
    <w:p w14:paraId="168BF17B" w14:textId="77777777" w:rsidR="00412236" w:rsidRPr="00412236" w:rsidRDefault="00412236" w:rsidP="00412236">
      <w:pPr>
        <w:spacing w:after="0"/>
        <w:jc w:val="both"/>
        <w:rPr>
          <w:rFonts w:cs="Calibri"/>
          <w:sz w:val="24"/>
          <w:szCs w:val="24"/>
        </w:rPr>
      </w:pPr>
    </w:p>
    <w:p w14:paraId="11BBCA83" w14:textId="77777777" w:rsidR="00412236" w:rsidRPr="00412236" w:rsidRDefault="00412236" w:rsidP="00412236">
      <w:pPr>
        <w:spacing w:after="0"/>
        <w:jc w:val="both"/>
        <w:rPr>
          <w:rFonts w:cs="Calibri"/>
          <w:sz w:val="24"/>
          <w:szCs w:val="24"/>
        </w:rPr>
      </w:pPr>
      <w:r w:rsidRPr="00412236">
        <w:rPr>
          <w:rFonts w:cs="Calibri"/>
          <w:sz w:val="24"/>
          <w:szCs w:val="24"/>
        </w:rPr>
        <w:t>Alle klachten worden aan de DFC bezorgd maar op de welomschreven klachten kunnen wel al antwoorden aan de ouders bezorgd zijn. Deze oplijsting bevat de welomschreven klachten waarover sprake is. Klachten waarbij andere elementen meespelen of die niet aan de omschrijving voldoen, worden altijd besproken tijdens de disfunctiecommissie.</w:t>
      </w:r>
    </w:p>
    <w:p w14:paraId="6C54BA5C" w14:textId="77777777" w:rsidR="00412236" w:rsidRPr="00412236" w:rsidRDefault="00412236" w:rsidP="00412236">
      <w:pPr>
        <w:spacing w:after="0"/>
        <w:jc w:val="both"/>
        <w:rPr>
          <w:rFonts w:cs="Calibri"/>
          <w:sz w:val="24"/>
          <w:szCs w:val="24"/>
        </w:rPr>
      </w:pPr>
    </w:p>
    <w:p w14:paraId="097E5329" w14:textId="79A839DE" w:rsidR="00412236" w:rsidRPr="00412236" w:rsidRDefault="00412236" w:rsidP="00412236">
      <w:pPr>
        <w:numPr>
          <w:ilvl w:val="0"/>
          <w:numId w:val="4"/>
        </w:numPr>
        <w:spacing w:after="120" w:line="259" w:lineRule="auto"/>
        <w:contextualSpacing/>
        <w:jc w:val="both"/>
        <w:rPr>
          <w:rFonts w:cs="Calibri"/>
          <w:b/>
          <w:sz w:val="28"/>
          <w:szCs w:val="24"/>
          <w:lang w:val="nl-NL"/>
        </w:rPr>
      </w:pPr>
      <w:r>
        <w:rPr>
          <w:rFonts w:cs="Calibri"/>
          <w:b/>
          <w:sz w:val="28"/>
          <w:szCs w:val="24"/>
          <w:lang w:val="nl-NL"/>
        </w:rPr>
        <w:t>Reguliere periode met v</w:t>
      </w:r>
      <w:r w:rsidRPr="00412236">
        <w:rPr>
          <w:rFonts w:cs="Calibri"/>
          <w:b/>
          <w:sz w:val="28"/>
          <w:szCs w:val="24"/>
          <w:lang w:val="nl-NL"/>
        </w:rPr>
        <w:t>oorra</w:t>
      </w:r>
      <w:r>
        <w:rPr>
          <w:rFonts w:cs="Calibri"/>
          <w:b/>
          <w:sz w:val="28"/>
          <w:szCs w:val="24"/>
          <w:lang w:val="nl-NL"/>
        </w:rPr>
        <w:t>ng</w:t>
      </w:r>
      <w:r w:rsidRPr="00412236">
        <w:rPr>
          <w:rFonts w:cs="Calibri"/>
          <w:b/>
          <w:sz w:val="28"/>
          <w:szCs w:val="24"/>
          <w:lang w:val="nl-NL"/>
        </w:rPr>
        <w:t xml:space="preserve"> broers / zussen en kinderen van personeel:</w:t>
      </w:r>
    </w:p>
    <w:p w14:paraId="4E49098F" w14:textId="77777777" w:rsidR="00412236" w:rsidRPr="00412236" w:rsidRDefault="00412236" w:rsidP="00412236">
      <w:pPr>
        <w:spacing w:after="120"/>
        <w:ind w:left="360"/>
        <w:contextualSpacing/>
        <w:jc w:val="both"/>
        <w:rPr>
          <w:rFonts w:cs="Calibri"/>
          <w:b/>
          <w:sz w:val="28"/>
          <w:szCs w:val="24"/>
          <w:lang w:val="nl-NL"/>
        </w:rPr>
      </w:pPr>
    </w:p>
    <w:tbl>
      <w:tblPr>
        <w:tblStyle w:val="Rastertabel2-Accent11"/>
        <w:tblW w:w="0" w:type="auto"/>
        <w:tblLook w:val="04A0" w:firstRow="1" w:lastRow="0" w:firstColumn="1" w:lastColumn="0" w:noHBand="0" w:noVBand="1"/>
      </w:tblPr>
      <w:tblGrid>
        <w:gridCol w:w="6339"/>
        <w:gridCol w:w="2732"/>
      </w:tblGrid>
      <w:tr w:rsidR="00412236" w:rsidRPr="00412236" w14:paraId="14F40C09" w14:textId="77777777" w:rsidTr="00104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63009F98" w14:textId="6C0C3911" w:rsidR="00412236" w:rsidRPr="00412236" w:rsidRDefault="00412236" w:rsidP="00412236">
            <w:pPr>
              <w:spacing w:after="0" w:line="240" w:lineRule="auto"/>
              <w:jc w:val="both"/>
              <w:rPr>
                <w:rFonts w:cs="Calibri"/>
                <w:sz w:val="24"/>
                <w:szCs w:val="24"/>
                <w:lang w:val="nl-NL"/>
              </w:rPr>
            </w:pPr>
            <w:r w:rsidRPr="00412236">
              <w:rPr>
                <w:sz w:val="24"/>
                <w:szCs w:val="24"/>
                <w:lang w:val="nl-NL"/>
              </w:rPr>
              <w:t>KLACHT</w:t>
            </w:r>
          </w:p>
        </w:tc>
        <w:tc>
          <w:tcPr>
            <w:tcW w:w="2732" w:type="dxa"/>
          </w:tcPr>
          <w:p w14:paraId="29F77298" w14:textId="77777777" w:rsidR="00412236" w:rsidRPr="00412236" w:rsidRDefault="00412236" w:rsidP="00412236">
            <w:pPr>
              <w:spacing w:after="0" w:line="240" w:lineRule="auto"/>
              <w:cnfStyle w:val="100000000000" w:firstRow="1"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STANDAARDANTWOORD</w:t>
            </w:r>
          </w:p>
        </w:tc>
      </w:tr>
      <w:tr w:rsidR="00412236" w:rsidRPr="00412236" w14:paraId="63D23DAD" w14:textId="77777777" w:rsidTr="00104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717E6E70" w14:textId="77777777" w:rsidR="00412236" w:rsidRPr="00412236" w:rsidRDefault="00412236" w:rsidP="00412236">
            <w:pPr>
              <w:numPr>
                <w:ilvl w:val="1"/>
                <w:numId w:val="4"/>
              </w:numPr>
              <w:spacing w:after="0" w:line="240" w:lineRule="auto"/>
              <w:ind w:left="601" w:hanging="601"/>
              <w:jc w:val="both"/>
              <w:rPr>
                <w:rFonts w:cs="Calibri"/>
                <w:sz w:val="24"/>
                <w:szCs w:val="24"/>
                <w:lang w:val="nl-NL"/>
              </w:rPr>
            </w:pPr>
            <w:r w:rsidRPr="00412236">
              <w:rPr>
                <w:rFonts w:cs="Calibri"/>
                <w:sz w:val="24"/>
                <w:szCs w:val="24"/>
                <w:lang w:val="nl-NL"/>
              </w:rPr>
              <w:t>Ouders vergeten aan te melden en geven hiervoor geen reden op</w:t>
            </w:r>
          </w:p>
        </w:tc>
        <w:tc>
          <w:tcPr>
            <w:tcW w:w="2732" w:type="dxa"/>
          </w:tcPr>
          <w:p w14:paraId="1A5FAF3C" w14:textId="77777777" w:rsidR="00412236" w:rsidRPr="00412236" w:rsidRDefault="00412236" w:rsidP="00412236">
            <w:pPr>
              <w:spacing w:after="0"/>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412236">
              <w:rPr>
                <w:rFonts w:cs="Calibri"/>
                <w:sz w:val="24"/>
                <w:szCs w:val="24"/>
                <w:lang w:val="nl-NL"/>
              </w:rPr>
              <w:t>Ongegrond: geen disfunctie</w:t>
            </w:r>
          </w:p>
        </w:tc>
      </w:tr>
      <w:tr w:rsidR="00412236" w:rsidRPr="00412236" w14:paraId="2E33EAFF" w14:textId="77777777" w:rsidTr="001049A4">
        <w:tc>
          <w:tcPr>
            <w:cnfStyle w:val="001000000000" w:firstRow="0" w:lastRow="0" w:firstColumn="1" w:lastColumn="0" w:oddVBand="0" w:evenVBand="0" w:oddHBand="0" w:evenHBand="0" w:firstRowFirstColumn="0" w:firstRowLastColumn="0" w:lastRowFirstColumn="0" w:lastRowLastColumn="0"/>
            <w:tcW w:w="6339" w:type="dxa"/>
          </w:tcPr>
          <w:p w14:paraId="13950E7C" w14:textId="77777777" w:rsidR="00412236" w:rsidRPr="00412236" w:rsidRDefault="00412236" w:rsidP="00412236">
            <w:pPr>
              <w:numPr>
                <w:ilvl w:val="1"/>
                <w:numId w:val="4"/>
              </w:numPr>
              <w:spacing w:after="0" w:line="240" w:lineRule="auto"/>
              <w:ind w:left="601" w:hanging="601"/>
              <w:jc w:val="both"/>
              <w:rPr>
                <w:rFonts w:cs="Calibri"/>
                <w:sz w:val="24"/>
                <w:szCs w:val="24"/>
                <w:lang w:val="nl-NL"/>
              </w:rPr>
            </w:pPr>
            <w:r w:rsidRPr="00412236">
              <w:rPr>
                <w:rFonts w:cs="Calibri"/>
                <w:sz w:val="24"/>
                <w:szCs w:val="24"/>
                <w:lang w:val="nl-NL"/>
              </w:rPr>
              <w:t>Ouders die vergeten aan te melden en hiervoor één van volgende redenen opgeven:</w:t>
            </w:r>
          </w:p>
          <w:p w14:paraId="58596F75" w14:textId="77777777" w:rsidR="00412236" w:rsidRPr="00412236" w:rsidRDefault="00412236" w:rsidP="00412236">
            <w:pPr>
              <w:numPr>
                <w:ilvl w:val="2"/>
                <w:numId w:val="4"/>
              </w:numPr>
              <w:spacing w:after="120" w:line="240" w:lineRule="auto"/>
              <w:ind w:left="568" w:hanging="284"/>
              <w:jc w:val="both"/>
              <w:rPr>
                <w:rFonts w:cs="Calibri"/>
                <w:sz w:val="24"/>
                <w:szCs w:val="24"/>
                <w:lang w:val="nl-NL"/>
              </w:rPr>
            </w:pPr>
            <w:r w:rsidRPr="00412236">
              <w:rPr>
                <w:rFonts w:cs="Calibri"/>
                <w:sz w:val="24"/>
                <w:szCs w:val="24"/>
                <w:lang w:val="nl-NL"/>
              </w:rPr>
              <w:t>Ziekte in de familie</w:t>
            </w:r>
          </w:p>
          <w:p w14:paraId="7A15AF1F" w14:textId="77777777" w:rsidR="00412236" w:rsidRPr="00412236" w:rsidRDefault="00412236" w:rsidP="00412236">
            <w:pPr>
              <w:spacing w:after="120"/>
              <w:ind w:left="568"/>
              <w:jc w:val="both"/>
              <w:rPr>
                <w:rFonts w:cs="Calibri"/>
                <w:sz w:val="24"/>
                <w:szCs w:val="24"/>
                <w:lang w:val="nl-NL"/>
              </w:rPr>
            </w:pPr>
          </w:p>
          <w:p w14:paraId="2CEC2D60" w14:textId="77777777" w:rsidR="00412236" w:rsidRPr="00412236" w:rsidRDefault="00412236" w:rsidP="00412236">
            <w:pPr>
              <w:numPr>
                <w:ilvl w:val="2"/>
                <w:numId w:val="4"/>
              </w:numPr>
              <w:spacing w:after="120" w:line="240" w:lineRule="auto"/>
              <w:ind w:left="568" w:hanging="284"/>
              <w:jc w:val="both"/>
              <w:rPr>
                <w:rFonts w:cs="Calibri"/>
                <w:sz w:val="24"/>
                <w:szCs w:val="24"/>
                <w:lang w:val="nl-NL"/>
              </w:rPr>
            </w:pPr>
            <w:r w:rsidRPr="00412236">
              <w:rPr>
                <w:rFonts w:cs="Calibri"/>
                <w:sz w:val="24"/>
                <w:szCs w:val="24"/>
                <w:lang w:val="nl-NL"/>
              </w:rPr>
              <w:t>Hospitalisatie</w:t>
            </w:r>
          </w:p>
          <w:p w14:paraId="7B95921D" w14:textId="77777777" w:rsidR="00412236" w:rsidRPr="00412236" w:rsidRDefault="00412236" w:rsidP="00412236">
            <w:pPr>
              <w:spacing w:after="120" w:line="240" w:lineRule="auto"/>
              <w:rPr>
                <w:rFonts w:cs="Calibri"/>
                <w:sz w:val="24"/>
                <w:szCs w:val="24"/>
                <w:lang w:val="nl-NL"/>
              </w:rPr>
            </w:pPr>
          </w:p>
          <w:p w14:paraId="3413655C" w14:textId="77777777" w:rsidR="00412236" w:rsidRPr="00412236" w:rsidRDefault="00412236" w:rsidP="00412236">
            <w:pPr>
              <w:spacing w:after="120"/>
              <w:ind w:left="568"/>
              <w:jc w:val="both"/>
              <w:rPr>
                <w:rFonts w:cs="Calibri"/>
                <w:sz w:val="24"/>
                <w:szCs w:val="24"/>
                <w:lang w:val="nl-NL"/>
              </w:rPr>
            </w:pPr>
          </w:p>
          <w:p w14:paraId="29ADE942" w14:textId="77777777" w:rsidR="00026D9C" w:rsidRPr="00026D9C" w:rsidRDefault="00412236" w:rsidP="00412236">
            <w:pPr>
              <w:numPr>
                <w:ilvl w:val="2"/>
                <w:numId w:val="4"/>
              </w:numPr>
              <w:spacing w:after="120" w:line="240" w:lineRule="auto"/>
              <w:ind w:left="568" w:hanging="284"/>
              <w:jc w:val="both"/>
              <w:rPr>
                <w:rFonts w:cs="Calibri"/>
                <w:sz w:val="24"/>
                <w:szCs w:val="24"/>
                <w:lang w:val="nl-NL"/>
              </w:rPr>
            </w:pPr>
            <w:r w:rsidRPr="00412236">
              <w:rPr>
                <w:rFonts w:cs="Calibri"/>
                <w:sz w:val="24"/>
                <w:szCs w:val="24"/>
                <w:lang w:val="nl-NL"/>
              </w:rPr>
              <w:t xml:space="preserve">Niet geïnformeerd over de voorrang door de </w:t>
            </w:r>
            <w:r w:rsidR="00026D9C">
              <w:rPr>
                <w:rFonts w:cs="Calibri"/>
                <w:sz w:val="24"/>
                <w:szCs w:val="24"/>
                <w:lang w:val="nl-NL"/>
              </w:rPr>
              <w:t xml:space="preserve">  </w:t>
            </w:r>
          </w:p>
          <w:p w14:paraId="672459F4" w14:textId="0FD491DE" w:rsidR="00412236" w:rsidRPr="00412236" w:rsidRDefault="00026D9C" w:rsidP="00026D9C">
            <w:pPr>
              <w:spacing w:after="120" w:line="240" w:lineRule="auto"/>
              <w:ind w:left="568"/>
              <w:jc w:val="both"/>
              <w:rPr>
                <w:rFonts w:cs="Calibri"/>
                <w:sz w:val="24"/>
                <w:szCs w:val="24"/>
                <w:lang w:val="nl-NL"/>
              </w:rPr>
            </w:pPr>
            <w:r>
              <w:rPr>
                <w:rFonts w:cs="Calibri"/>
                <w:sz w:val="24"/>
                <w:szCs w:val="24"/>
                <w:lang w:val="nl-NL"/>
              </w:rPr>
              <w:t xml:space="preserve">                </w:t>
            </w:r>
            <w:r w:rsidR="00412236" w:rsidRPr="00412236">
              <w:rPr>
                <w:rFonts w:cs="Calibri"/>
                <w:sz w:val="24"/>
                <w:szCs w:val="24"/>
                <w:lang w:val="nl-NL"/>
              </w:rPr>
              <w:t>school</w:t>
            </w:r>
          </w:p>
          <w:p w14:paraId="789BD62E" w14:textId="77777777" w:rsidR="00412236" w:rsidRPr="00412236" w:rsidRDefault="00412236" w:rsidP="00412236">
            <w:pPr>
              <w:spacing w:after="120"/>
              <w:ind w:left="568"/>
              <w:jc w:val="both"/>
              <w:rPr>
                <w:rFonts w:cs="Calibri"/>
                <w:sz w:val="24"/>
                <w:szCs w:val="24"/>
                <w:lang w:val="nl-NL"/>
              </w:rPr>
            </w:pPr>
          </w:p>
          <w:p w14:paraId="0D749C2C" w14:textId="77777777" w:rsidR="00412236" w:rsidRPr="00412236" w:rsidRDefault="00412236" w:rsidP="00412236">
            <w:pPr>
              <w:spacing w:after="0"/>
              <w:jc w:val="both"/>
              <w:rPr>
                <w:rFonts w:cs="Calibri"/>
                <w:sz w:val="24"/>
                <w:szCs w:val="24"/>
                <w:lang w:val="nl-NL"/>
              </w:rPr>
            </w:pPr>
          </w:p>
          <w:p w14:paraId="4D980865" w14:textId="77777777" w:rsidR="00412236" w:rsidRPr="00412236" w:rsidRDefault="00412236" w:rsidP="00412236">
            <w:pPr>
              <w:spacing w:after="0"/>
              <w:jc w:val="both"/>
              <w:rPr>
                <w:rFonts w:cs="Calibri"/>
                <w:sz w:val="24"/>
                <w:szCs w:val="24"/>
                <w:lang w:val="nl-NL"/>
              </w:rPr>
            </w:pPr>
          </w:p>
          <w:p w14:paraId="39F688B4" w14:textId="77777777" w:rsidR="00102506" w:rsidRPr="00102506" w:rsidRDefault="00102506" w:rsidP="00102506">
            <w:pPr>
              <w:spacing w:after="120" w:line="240" w:lineRule="auto"/>
              <w:ind w:left="568"/>
              <w:jc w:val="both"/>
              <w:rPr>
                <w:rFonts w:cs="Calibri"/>
                <w:sz w:val="24"/>
                <w:szCs w:val="24"/>
                <w:lang w:val="nl-NL"/>
              </w:rPr>
            </w:pPr>
          </w:p>
          <w:p w14:paraId="522F23CA" w14:textId="77777777" w:rsidR="00102506" w:rsidRPr="00102506" w:rsidRDefault="00102506" w:rsidP="00102506">
            <w:pPr>
              <w:spacing w:after="120" w:line="240" w:lineRule="auto"/>
              <w:ind w:left="1224"/>
              <w:jc w:val="both"/>
              <w:rPr>
                <w:rFonts w:cs="Calibri"/>
                <w:sz w:val="24"/>
                <w:szCs w:val="24"/>
                <w:lang w:val="nl-NL"/>
              </w:rPr>
            </w:pPr>
          </w:p>
          <w:p w14:paraId="53343342" w14:textId="77777777" w:rsidR="00102506" w:rsidRPr="00102506" w:rsidRDefault="00102506" w:rsidP="00597589">
            <w:pPr>
              <w:spacing w:after="120" w:line="240" w:lineRule="auto"/>
              <w:ind w:left="568"/>
              <w:jc w:val="both"/>
              <w:rPr>
                <w:rFonts w:cs="Calibri"/>
                <w:sz w:val="24"/>
                <w:szCs w:val="24"/>
                <w:lang w:val="nl-NL"/>
              </w:rPr>
            </w:pPr>
          </w:p>
          <w:p w14:paraId="3B8D69B4" w14:textId="77777777" w:rsidR="00102506" w:rsidRPr="00102506" w:rsidRDefault="00102506" w:rsidP="00597589">
            <w:pPr>
              <w:spacing w:after="120" w:line="240" w:lineRule="auto"/>
              <w:ind w:left="568"/>
              <w:jc w:val="both"/>
              <w:rPr>
                <w:rFonts w:cs="Calibri"/>
                <w:sz w:val="24"/>
                <w:szCs w:val="24"/>
                <w:lang w:val="nl-NL"/>
              </w:rPr>
            </w:pPr>
          </w:p>
          <w:p w14:paraId="3A813620" w14:textId="77777777" w:rsidR="003C6369" w:rsidRPr="003C6369" w:rsidRDefault="003C6369" w:rsidP="00597589">
            <w:pPr>
              <w:spacing w:after="120" w:line="240" w:lineRule="auto"/>
              <w:ind w:left="568"/>
              <w:jc w:val="both"/>
              <w:rPr>
                <w:rFonts w:cs="Calibri"/>
                <w:sz w:val="24"/>
                <w:szCs w:val="24"/>
                <w:lang w:val="nl-NL"/>
              </w:rPr>
            </w:pPr>
          </w:p>
          <w:p w14:paraId="43ACEA1D" w14:textId="714D3899" w:rsidR="00102506" w:rsidRPr="00412236" w:rsidRDefault="00102506" w:rsidP="00597589">
            <w:pPr>
              <w:numPr>
                <w:ilvl w:val="2"/>
                <w:numId w:val="5"/>
              </w:numPr>
              <w:spacing w:after="120" w:line="240" w:lineRule="auto"/>
              <w:jc w:val="both"/>
              <w:rPr>
                <w:rFonts w:cs="Calibri"/>
                <w:sz w:val="24"/>
                <w:szCs w:val="24"/>
                <w:lang w:val="nl-NL"/>
              </w:rPr>
            </w:pPr>
            <w:r w:rsidRPr="00412236">
              <w:rPr>
                <w:rFonts w:cs="Calibri"/>
                <w:sz w:val="24"/>
                <w:szCs w:val="24"/>
                <w:lang w:val="nl-NL"/>
              </w:rPr>
              <w:t>Geen brochure ontvangen</w:t>
            </w:r>
          </w:p>
          <w:p w14:paraId="6193FF4B" w14:textId="77777777" w:rsidR="00102506" w:rsidRPr="00102506" w:rsidRDefault="00102506" w:rsidP="00597589">
            <w:pPr>
              <w:spacing w:after="120" w:line="240" w:lineRule="auto"/>
              <w:ind w:left="568"/>
              <w:jc w:val="both"/>
              <w:rPr>
                <w:rFonts w:cs="Calibri"/>
                <w:sz w:val="24"/>
                <w:szCs w:val="24"/>
                <w:lang w:val="nl-NL"/>
              </w:rPr>
            </w:pPr>
          </w:p>
          <w:p w14:paraId="3D0B71D0" w14:textId="77777777" w:rsidR="00412236" w:rsidRPr="00412236" w:rsidRDefault="00412236" w:rsidP="00412236">
            <w:pPr>
              <w:spacing w:after="120"/>
              <w:ind w:left="568"/>
              <w:jc w:val="both"/>
              <w:rPr>
                <w:rFonts w:cs="Calibri"/>
                <w:sz w:val="24"/>
                <w:szCs w:val="24"/>
                <w:lang w:val="nl-NL"/>
              </w:rPr>
            </w:pPr>
          </w:p>
          <w:p w14:paraId="7B1A0EBA" w14:textId="77777777" w:rsidR="00412236" w:rsidRPr="00412236" w:rsidRDefault="00412236" w:rsidP="00412236">
            <w:pPr>
              <w:spacing w:after="120"/>
              <w:ind w:left="568"/>
              <w:jc w:val="both"/>
              <w:rPr>
                <w:rFonts w:cs="Calibri"/>
                <w:sz w:val="24"/>
                <w:szCs w:val="24"/>
                <w:lang w:val="nl-NL"/>
              </w:rPr>
            </w:pPr>
          </w:p>
          <w:p w14:paraId="31B3F16E" w14:textId="77777777" w:rsidR="00412236" w:rsidRPr="00412236" w:rsidRDefault="00412236" w:rsidP="00412236">
            <w:pPr>
              <w:spacing w:after="120"/>
              <w:ind w:left="568"/>
              <w:jc w:val="both"/>
              <w:rPr>
                <w:rFonts w:cs="Calibri"/>
                <w:sz w:val="24"/>
                <w:szCs w:val="24"/>
                <w:lang w:val="nl-NL"/>
              </w:rPr>
            </w:pPr>
          </w:p>
          <w:p w14:paraId="3CFC8A4D" w14:textId="77777777" w:rsidR="00597589" w:rsidRPr="00412236" w:rsidRDefault="00597589" w:rsidP="00597589">
            <w:pPr>
              <w:numPr>
                <w:ilvl w:val="2"/>
                <w:numId w:val="5"/>
              </w:numPr>
              <w:spacing w:after="120" w:line="240" w:lineRule="auto"/>
              <w:ind w:left="568" w:hanging="284"/>
              <w:jc w:val="both"/>
              <w:rPr>
                <w:rFonts w:cs="Calibri"/>
                <w:sz w:val="24"/>
                <w:szCs w:val="24"/>
                <w:lang w:val="nl-NL"/>
              </w:rPr>
            </w:pPr>
            <w:r w:rsidRPr="00412236">
              <w:rPr>
                <w:rFonts w:cs="Calibri"/>
                <w:sz w:val="24"/>
                <w:szCs w:val="24"/>
                <w:lang w:val="nl-NL"/>
              </w:rPr>
              <w:t>Gebrekkige kennis van het Nederlands</w:t>
            </w:r>
          </w:p>
          <w:p w14:paraId="5F41C62D" w14:textId="77777777" w:rsidR="00412236" w:rsidRPr="00412236" w:rsidRDefault="00412236" w:rsidP="00412236">
            <w:pPr>
              <w:spacing w:after="120"/>
              <w:ind w:left="568"/>
              <w:jc w:val="both"/>
              <w:rPr>
                <w:rFonts w:cs="Calibri"/>
                <w:sz w:val="24"/>
                <w:szCs w:val="24"/>
                <w:lang w:val="nl-NL"/>
              </w:rPr>
            </w:pPr>
          </w:p>
          <w:p w14:paraId="795C958B" w14:textId="77777777" w:rsidR="00412236" w:rsidRPr="00412236" w:rsidRDefault="00412236" w:rsidP="00412236">
            <w:pPr>
              <w:spacing w:after="120"/>
              <w:ind w:left="568"/>
              <w:jc w:val="both"/>
              <w:rPr>
                <w:rFonts w:cs="Calibri"/>
                <w:sz w:val="24"/>
                <w:szCs w:val="24"/>
                <w:lang w:val="nl-NL"/>
              </w:rPr>
            </w:pPr>
          </w:p>
          <w:p w14:paraId="6FE1F698" w14:textId="77777777" w:rsidR="00412236" w:rsidRPr="00412236" w:rsidRDefault="00412236" w:rsidP="00412236">
            <w:pPr>
              <w:spacing w:after="120"/>
              <w:ind w:left="568"/>
              <w:jc w:val="both"/>
              <w:rPr>
                <w:rFonts w:cs="Calibri"/>
                <w:sz w:val="24"/>
                <w:szCs w:val="24"/>
                <w:lang w:val="nl-NL"/>
              </w:rPr>
            </w:pPr>
          </w:p>
          <w:p w14:paraId="7B80740C" w14:textId="77777777" w:rsidR="00412236" w:rsidRPr="00412236" w:rsidRDefault="00412236" w:rsidP="00597589">
            <w:pPr>
              <w:spacing w:after="120" w:line="240" w:lineRule="auto"/>
              <w:ind w:left="568"/>
              <w:jc w:val="both"/>
              <w:rPr>
                <w:rFonts w:cs="Calibri"/>
                <w:sz w:val="24"/>
                <w:szCs w:val="24"/>
                <w:lang w:val="nl-NL"/>
              </w:rPr>
            </w:pPr>
          </w:p>
        </w:tc>
        <w:tc>
          <w:tcPr>
            <w:tcW w:w="2732" w:type="dxa"/>
          </w:tcPr>
          <w:p w14:paraId="09F0EC4B"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7AA5BD81"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4363E9E9"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Ongegrond: geen disfunctie</w:t>
            </w:r>
          </w:p>
          <w:p w14:paraId="6B1166C9"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Ongegrond: geen disfunctie</w:t>
            </w:r>
          </w:p>
          <w:p w14:paraId="15A11061"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5EFE0751"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Gegrond bij bevestiging door de school en de ouders.</w:t>
            </w:r>
          </w:p>
          <w:p w14:paraId="526BA377"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066ADB6F" w14:textId="696091E4"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 xml:space="preserve">Ongegrond als school informeerde: de school is de belangrijkste communicatiepartner </w:t>
            </w:r>
            <w:r w:rsidR="00CC5923">
              <w:rPr>
                <w:rFonts w:cs="Calibri"/>
                <w:sz w:val="24"/>
                <w:szCs w:val="24"/>
                <w:lang w:val="nl-NL"/>
              </w:rPr>
              <w:t xml:space="preserve"> </w:t>
            </w:r>
            <w:r w:rsidR="00AA1A93">
              <w:rPr>
                <w:rFonts w:cs="Calibri"/>
                <w:sz w:val="24"/>
                <w:szCs w:val="24"/>
                <w:lang w:val="nl-NL"/>
              </w:rPr>
              <w:t xml:space="preserve">over de voorrang van broers en zussen en kinderen van personeel bij het ordenen </w:t>
            </w:r>
            <w:r w:rsidR="000A4E34">
              <w:rPr>
                <w:rFonts w:cs="Calibri"/>
                <w:sz w:val="24"/>
                <w:szCs w:val="24"/>
                <w:lang w:val="nl-NL"/>
              </w:rPr>
              <w:t xml:space="preserve">. </w:t>
            </w:r>
          </w:p>
          <w:p w14:paraId="4C70E493"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351319A0" w14:textId="0F07D9E6" w:rsidR="00A175B4" w:rsidRDefault="003C6369"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Pr>
                <w:rFonts w:cs="Calibri"/>
                <w:sz w:val="24"/>
                <w:szCs w:val="24"/>
                <w:lang w:val="nl-NL"/>
              </w:rPr>
              <w:t xml:space="preserve">Gegrond </w:t>
            </w:r>
            <w:r w:rsidR="00EA1ECC">
              <w:rPr>
                <w:rFonts w:cs="Calibri"/>
                <w:sz w:val="24"/>
                <w:szCs w:val="24"/>
                <w:lang w:val="nl-NL"/>
              </w:rPr>
              <w:t>indien er bewijs is</w:t>
            </w:r>
            <w:r w:rsidR="00597589">
              <w:rPr>
                <w:rFonts w:cs="Calibri"/>
                <w:sz w:val="24"/>
                <w:szCs w:val="24"/>
                <w:lang w:val="nl-NL"/>
              </w:rPr>
              <w:t xml:space="preserve">. </w:t>
            </w:r>
          </w:p>
          <w:p w14:paraId="581962C7" w14:textId="77777777" w:rsidR="00A175B4" w:rsidRDefault="00A175B4"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569335D3" w14:textId="77777777" w:rsidR="00A175B4" w:rsidRDefault="00A175B4"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47BB7DB6" w14:textId="77777777" w:rsidR="00A175B4" w:rsidRDefault="00A175B4"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6E474BE3" w14:textId="77777777" w:rsidR="00A175B4" w:rsidRDefault="00A175B4"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p w14:paraId="21FDBE89" w14:textId="42370C5D"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412236">
              <w:rPr>
                <w:rFonts w:cs="Calibri"/>
                <w:sz w:val="24"/>
                <w:szCs w:val="24"/>
                <w:lang w:val="nl-NL"/>
              </w:rPr>
              <w:t xml:space="preserve">Ongegrond: ouders kunnen terecht bij de school of </w:t>
            </w:r>
            <w:r w:rsidR="005422F2">
              <w:rPr>
                <w:rFonts w:cs="Calibri"/>
                <w:sz w:val="24"/>
                <w:szCs w:val="24"/>
                <w:lang w:val="nl-NL"/>
              </w:rPr>
              <w:t xml:space="preserve">het CLB of een </w:t>
            </w:r>
            <w:r w:rsidR="00B13886">
              <w:rPr>
                <w:rFonts w:cs="Calibri"/>
                <w:sz w:val="24"/>
                <w:szCs w:val="24"/>
                <w:lang w:val="nl-NL"/>
              </w:rPr>
              <w:t>intermediaire</w:t>
            </w:r>
            <w:r w:rsidR="005422F2">
              <w:rPr>
                <w:rFonts w:cs="Calibri"/>
                <w:sz w:val="24"/>
                <w:szCs w:val="24"/>
                <w:lang w:val="nl-NL"/>
              </w:rPr>
              <w:t xml:space="preserve"> partner </w:t>
            </w:r>
            <w:r w:rsidRPr="00412236">
              <w:rPr>
                <w:rFonts w:cs="Calibri"/>
                <w:sz w:val="24"/>
                <w:szCs w:val="24"/>
                <w:lang w:val="nl-NL"/>
              </w:rPr>
              <w:t xml:space="preserve"> voor hulp</w:t>
            </w:r>
          </w:p>
          <w:p w14:paraId="1E834D29" w14:textId="77777777" w:rsidR="00412236" w:rsidRPr="00412236" w:rsidRDefault="00412236" w:rsidP="00412236">
            <w:pPr>
              <w:spacing w:after="0"/>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tc>
      </w:tr>
      <w:tr w:rsidR="008E083F" w:rsidRPr="00395C58" w14:paraId="1E24B560" w14:textId="77777777" w:rsidTr="008E0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1C8EFE23" w14:textId="77777777" w:rsidR="008E083F" w:rsidRPr="00395C58" w:rsidRDefault="008E083F" w:rsidP="00DD4A1C">
            <w:pPr>
              <w:numPr>
                <w:ilvl w:val="1"/>
                <w:numId w:val="6"/>
              </w:numPr>
              <w:spacing w:after="0"/>
              <w:contextualSpacing/>
              <w:jc w:val="both"/>
              <w:rPr>
                <w:rFonts w:cs="Calibri"/>
                <w:sz w:val="24"/>
                <w:szCs w:val="24"/>
                <w:lang w:val="nl-NL"/>
              </w:rPr>
            </w:pPr>
            <w:r w:rsidRPr="00395C58">
              <w:rPr>
                <w:rFonts w:cs="Calibri"/>
                <w:sz w:val="24"/>
                <w:szCs w:val="24"/>
                <w:lang w:val="nl-NL"/>
              </w:rPr>
              <w:lastRenderedPageBreak/>
              <w:t xml:space="preserve">De school verwijderde de leerling onterecht uit de lijst. </w:t>
            </w:r>
          </w:p>
        </w:tc>
        <w:tc>
          <w:tcPr>
            <w:tcW w:w="2732" w:type="dxa"/>
          </w:tcPr>
          <w:p w14:paraId="34B851BE" w14:textId="77777777" w:rsidR="008E083F" w:rsidRPr="00395C58" w:rsidRDefault="008E083F" w:rsidP="001049A4">
            <w:pPr>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395C58">
              <w:rPr>
                <w:rFonts w:cs="Calibri"/>
                <w:sz w:val="24"/>
                <w:szCs w:val="24"/>
                <w:lang w:val="nl-NL"/>
              </w:rPr>
              <w:t>Gegrond</w:t>
            </w:r>
          </w:p>
        </w:tc>
      </w:tr>
      <w:tr w:rsidR="008E083F" w:rsidRPr="00395C58" w14:paraId="07B120EF" w14:textId="77777777" w:rsidTr="008E083F">
        <w:tc>
          <w:tcPr>
            <w:cnfStyle w:val="001000000000" w:firstRow="0" w:lastRow="0" w:firstColumn="1" w:lastColumn="0" w:oddVBand="0" w:evenVBand="0" w:oddHBand="0" w:evenHBand="0" w:firstRowFirstColumn="0" w:firstRowLastColumn="0" w:lastRowFirstColumn="0" w:lastRowLastColumn="0"/>
            <w:tcW w:w="6339" w:type="dxa"/>
          </w:tcPr>
          <w:p w14:paraId="014EE511" w14:textId="77777777" w:rsidR="008E083F" w:rsidRPr="00395C58" w:rsidRDefault="008E083F" w:rsidP="008E083F">
            <w:pPr>
              <w:numPr>
                <w:ilvl w:val="1"/>
                <w:numId w:val="6"/>
              </w:numPr>
              <w:spacing w:after="0"/>
              <w:ind w:left="601" w:hanging="574"/>
              <w:contextualSpacing/>
              <w:jc w:val="both"/>
              <w:rPr>
                <w:rFonts w:cs="Calibri"/>
                <w:sz w:val="24"/>
                <w:szCs w:val="24"/>
                <w:lang w:val="nl-NL"/>
              </w:rPr>
            </w:pPr>
            <w:r w:rsidRPr="00395C58">
              <w:rPr>
                <w:rFonts w:cs="Calibri"/>
                <w:sz w:val="24"/>
                <w:szCs w:val="24"/>
                <w:lang w:val="nl-NL"/>
              </w:rPr>
              <w:t xml:space="preserve">Ouders hebben een volledige aanmelding gedaan. Er is iets mis gelopen. </w:t>
            </w:r>
          </w:p>
        </w:tc>
        <w:tc>
          <w:tcPr>
            <w:tcW w:w="2732" w:type="dxa"/>
          </w:tcPr>
          <w:p w14:paraId="4AB671B3" w14:textId="63C8AAEA" w:rsidR="008E083F" w:rsidRPr="00395C58" w:rsidRDefault="008E083F" w:rsidP="001049A4">
            <w:pPr>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395C58">
              <w:rPr>
                <w:rFonts w:cs="Calibri"/>
                <w:sz w:val="24"/>
                <w:szCs w:val="24"/>
                <w:shd w:val="clear" w:color="auto" w:fill="FFFFFF"/>
                <w:lang w:val="nl-NL"/>
              </w:rPr>
              <w:t xml:space="preserve">Gegrond </w:t>
            </w:r>
            <w:r w:rsidRPr="00395C58">
              <w:rPr>
                <w:rFonts w:cs="Calibri"/>
                <w:sz w:val="24"/>
                <w:szCs w:val="24"/>
                <w:lang w:val="nl-NL"/>
              </w:rPr>
              <w:t>als de fout niet te voorkomen was (bv. overschrijving dossier).</w:t>
            </w:r>
          </w:p>
          <w:p w14:paraId="5434C688" w14:textId="77777777" w:rsidR="008E083F" w:rsidRPr="00395C58" w:rsidRDefault="008E083F" w:rsidP="001049A4">
            <w:pPr>
              <w:cnfStyle w:val="000000000000" w:firstRow="0" w:lastRow="0" w:firstColumn="0" w:lastColumn="0" w:oddVBand="0" w:evenVBand="0" w:oddHBand="0" w:evenHBand="0" w:firstRowFirstColumn="0" w:firstRowLastColumn="0" w:lastRowFirstColumn="0" w:lastRowLastColumn="0"/>
              <w:rPr>
                <w:rFonts w:cs="Calibri"/>
                <w:color w:val="92D050"/>
                <w:sz w:val="24"/>
                <w:szCs w:val="24"/>
                <w:lang w:val="nl-NL"/>
              </w:rPr>
            </w:pPr>
          </w:p>
        </w:tc>
      </w:tr>
      <w:tr w:rsidR="008E083F" w:rsidRPr="00395C58" w14:paraId="7F31F22B" w14:textId="77777777" w:rsidTr="008E0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314915EA" w14:textId="071F1256" w:rsidR="008E083F" w:rsidRPr="00395C58" w:rsidRDefault="008E083F" w:rsidP="008E083F">
            <w:pPr>
              <w:numPr>
                <w:ilvl w:val="1"/>
                <w:numId w:val="6"/>
              </w:numPr>
              <w:spacing w:after="0" w:line="240" w:lineRule="auto"/>
              <w:ind w:left="601" w:hanging="574"/>
              <w:contextualSpacing/>
              <w:jc w:val="both"/>
              <w:rPr>
                <w:rFonts w:cs="Calibri"/>
                <w:sz w:val="24"/>
                <w:szCs w:val="24"/>
                <w:lang w:val="nl-NL"/>
              </w:rPr>
            </w:pPr>
            <w:r w:rsidRPr="00395C58">
              <w:rPr>
                <w:rFonts w:cs="Calibri"/>
                <w:sz w:val="24"/>
                <w:szCs w:val="24"/>
                <w:lang w:val="nl-NL"/>
              </w:rPr>
              <w:t xml:space="preserve">Ouders hebben aangemeld </w:t>
            </w:r>
            <w:r w:rsidR="00B14FAA">
              <w:rPr>
                <w:rFonts w:cs="Calibri"/>
                <w:sz w:val="24"/>
                <w:szCs w:val="24"/>
                <w:lang w:val="nl-NL"/>
              </w:rPr>
              <w:t xml:space="preserve">voor </w:t>
            </w:r>
            <w:r w:rsidRPr="00395C58">
              <w:rPr>
                <w:rFonts w:cs="Calibri"/>
                <w:sz w:val="24"/>
                <w:szCs w:val="24"/>
                <w:lang w:val="nl-NL"/>
              </w:rPr>
              <w:t>foutieve</w:t>
            </w:r>
            <w:r w:rsidR="00B14FAA">
              <w:rPr>
                <w:rFonts w:cs="Calibri"/>
                <w:sz w:val="24"/>
                <w:szCs w:val="24"/>
                <w:lang w:val="nl-NL"/>
              </w:rPr>
              <w:t xml:space="preserve"> type en/of niveau (KO of LO)</w:t>
            </w:r>
            <w:r w:rsidRPr="00395C58">
              <w:rPr>
                <w:rFonts w:cs="Calibri"/>
                <w:sz w:val="24"/>
                <w:szCs w:val="24"/>
                <w:lang w:val="nl-NL"/>
              </w:rPr>
              <w:t>.</w:t>
            </w:r>
          </w:p>
        </w:tc>
        <w:tc>
          <w:tcPr>
            <w:tcW w:w="2732" w:type="dxa"/>
          </w:tcPr>
          <w:p w14:paraId="5BDA8879" w14:textId="77777777" w:rsidR="008E083F" w:rsidRPr="00395C58" w:rsidRDefault="008E083F" w:rsidP="001049A4">
            <w:pPr>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395C58">
              <w:rPr>
                <w:rFonts w:cs="Calibri"/>
                <w:sz w:val="24"/>
                <w:szCs w:val="24"/>
                <w:lang w:val="nl-NL"/>
              </w:rPr>
              <w:t xml:space="preserve">Indien aantoonbaar dat dit ‘bewust’ gebeurde, ongegrond. Indien niet: gegrond. </w:t>
            </w:r>
          </w:p>
          <w:p w14:paraId="69B27B52" w14:textId="77777777" w:rsidR="008E083F" w:rsidRPr="00395C58" w:rsidRDefault="008E083F" w:rsidP="001049A4">
            <w:pPr>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tc>
      </w:tr>
      <w:tr w:rsidR="008E083F" w:rsidRPr="00395C58" w14:paraId="1528A361" w14:textId="77777777" w:rsidTr="008E083F">
        <w:tc>
          <w:tcPr>
            <w:cnfStyle w:val="001000000000" w:firstRow="0" w:lastRow="0" w:firstColumn="1" w:lastColumn="0" w:oddVBand="0" w:evenVBand="0" w:oddHBand="0" w:evenHBand="0" w:firstRowFirstColumn="0" w:firstRowLastColumn="0" w:lastRowFirstColumn="0" w:lastRowLastColumn="0"/>
            <w:tcW w:w="6339" w:type="dxa"/>
          </w:tcPr>
          <w:p w14:paraId="3A2465B7" w14:textId="77777777" w:rsidR="008E083F" w:rsidRPr="00395C58" w:rsidRDefault="008E083F" w:rsidP="008E083F">
            <w:pPr>
              <w:numPr>
                <w:ilvl w:val="1"/>
                <w:numId w:val="6"/>
              </w:numPr>
              <w:spacing w:after="0" w:line="240" w:lineRule="auto"/>
              <w:ind w:left="601" w:hanging="574"/>
              <w:contextualSpacing/>
              <w:jc w:val="both"/>
              <w:rPr>
                <w:rFonts w:cs="Calibri"/>
                <w:sz w:val="24"/>
                <w:szCs w:val="24"/>
                <w:lang w:val="nl-NL"/>
              </w:rPr>
            </w:pPr>
            <w:r w:rsidRPr="00395C58">
              <w:rPr>
                <w:rFonts w:cs="Calibri"/>
                <w:sz w:val="24"/>
                <w:szCs w:val="24"/>
                <w:lang w:val="nl-NL"/>
              </w:rPr>
              <w:t>Ouders hebben de verkeerde school / vestigingsplaats toegevoegd of plaatsten de keuzes in verkeerde volgorde.</w:t>
            </w:r>
          </w:p>
        </w:tc>
        <w:tc>
          <w:tcPr>
            <w:tcW w:w="2732" w:type="dxa"/>
          </w:tcPr>
          <w:p w14:paraId="632B65C5" w14:textId="55B74D43" w:rsidR="00FC38DF" w:rsidRPr="00395C58" w:rsidRDefault="00FC38DF" w:rsidP="00FC38DF">
            <w:pPr>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395C58">
              <w:rPr>
                <w:rFonts w:cs="Calibri"/>
                <w:sz w:val="24"/>
                <w:szCs w:val="24"/>
                <w:lang w:val="nl-NL"/>
              </w:rPr>
              <w:t xml:space="preserve">Ongegrond: informatie hierover in infobrochure </w:t>
            </w:r>
            <w:r w:rsidR="00345E10">
              <w:rPr>
                <w:rFonts w:cs="Calibri"/>
                <w:sz w:val="24"/>
                <w:szCs w:val="24"/>
                <w:lang w:val="nl-NL"/>
              </w:rPr>
              <w:t xml:space="preserve">, aanmeldformulier </w:t>
            </w:r>
            <w:r w:rsidRPr="00395C58">
              <w:rPr>
                <w:rFonts w:cs="Calibri"/>
                <w:sz w:val="24"/>
                <w:szCs w:val="24"/>
                <w:lang w:val="nl-NL"/>
              </w:rPr>
              <w:t>en samenvatting met adressen na aanmelding.</w:t>
            </w:r>
          </w:p>
          <w:p w14:paraId="51E9E5FB" w14:textId="560A7BE9" w:rsidR="008E083F" w:rsidRPr="00395C58" w:rsidRDefault="008E083F" w:rsidP="000C7162">
            <w:pPr>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p>
        </w:tc>
      </w:tr>
      <w:tr w:rsidR="008E083F" w:rsidRPr="00395C58" w14:paraId="7BB3C724" w14:textId="77777777" w:rsidTr="008E0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531087DE" w14:textId="2574F834" w:rsidR="008E083F" w:rsidRPr="00395C58" w:rsidRDefault="008E083F" w:rsidP="008E083F">
            <w:pPr>
              <w:numPr>
                <w:ilvl w:val="1"/>
                <w:numId w:val="6"/>
              </w:numPr>
              <w:spacing w:after="0" w:line="240" w:lineRule="auto"/>
              <w:ind w:left="601" w:hanging="574"/>
              <w:contextualSpacing/>
              <w:jc w:val="both"/>
              <w:rPr>
                <w:rFonts w:cs="Calibri"/>
                <w:sz w:val="24"/>
                <w:szCs w:val="24"/>
                <w:lang w:val="nl-NL"/>
              </w:rPr>
            </w:pPr>
            <w:r w:rsidRPr="00395C58">
              <w:rPr>
                <w:rFonts w:cs="Calibri"/>
                <w:sz w:val="24"/>
                <w:szCs w:val="24"/>
                <w:lang w:val="nl-NL"/>
              </w:rPr>
              <w:t>Een school of aanmeldpunt</w:t>
            </w:r>
            <w:r w:rsidR="007C1805">
              <w:rPr>
                <w:rFonts w:cs="Calibri"/>
                <w:sz w:val="24"/>
                <w:szCs w:val="24"/>
                <w:lang w:val="nl-NL"/>
              </w:rPr>
              <w:t xml:space="preserve"> </w:t>
            </w:r>
            <w:r w:rsidRPr="00395C58">
              <w:rPr>
                <w:rFonts w:cs="Calibri"/>
                <w:sz w:val="24"/>
                <w:szCs w:val="24"/>
                <w:lang w:val="nl-NL"/>
              </w:rPr>
              <w:t xml:space="preserve">maakte een fout bij de aanmelding. </w:t>
            </w:r>
          </w:p>
        </w:tc>
        <w:tc>
          <w:tcPr>
            <w:tcW w:w="2732" w:type="dxa"/>
          </w:tcPr>
          <w:p w14:paraId="3C39425D" w14:textId="77777777" w:rsidR="008E083F" w:rsidRPr="00395C58" w:rsidRDefault="008E083F" w:rsidP="001049A4">
            <w:pPr>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395C58">
              <w:rPr>
                <w:rFonts w:cs="Calibri"/>
                <w:sz w:val="24"/>
                <w:szCs w:val="24"/>
                <w:lang w:val="nl-NL"/>
              </w:rPr>
              <w:t>Gegrond bij bevestiging door de school / het aanmeldpunt en de ouders.</w:t>
            </w:r>
          </w:p>
        </w:tc>
      </w:tr>
      <w:tr w:rsidR="001F698E" w:rsidRPr="00395C58" w14:paraId="042EFE47" w14:textId="77777777" w:rsidTr="001049A4">
        <w:tc>
          <w:tcPr>
            <w:cnfStyle w:val="001000000000" w:firstRow="0" w:lastRow="0" w:firstColumn="1" w:lastColumn="0" w:oddVBand="0" w:evenVBand="0" w:oddHBand="0" w:evenHBand="0" w:firstRowFirstColumn="0" w:firstRowLastColumn="0" w:lastRowFirstColumn="0" w:lastRowLastColumn="0"/>
            <w:tcW w:w="6339" w:type="dxa"/>
          </w:tcPr>
          <w:p w14:paraId="5BD3C4DC" w14:textId="77777777" w:rsidR="001F698E" w:rsidRPr="00395C58" w:rsidRDefault="001F698E" w:rsidP="003A7989">
            <w:pPr>
              <w:numPr>
                <w:ilvl w:val="1"/>
                <w:numId w:val="8"/>
              </w:numPr>
              <w:spacing w:after="0"/>
              <w:contextualSpacing/>
              <w:jc w:val="both"/>
              <w:rPr>
                <w:rFonts w:cs="Calibri"/>
                <w:sz w:val="24"/>
                <w:szCs w:val="24"/>
                <w:lang w:val="nl-NL"/>
              </w:rPr>
            </w:pPr>
            <w:r w:rsidRPr="00395C58">
              <w:rPr>
                <w:rFonts w:cs="Calibri"/>
                <w:sz w:val="24"/>
                <w:szCs w:val="24"/>
                <w:lang w:val="nl-NL"/>
              </w:rPr>
              <w:t>Ouders hebben een volledige aanmelding gedaan. Er is iets mis gelopen. In het portaal is te zien dat er een dossier begonnen is.</w:t>
            </w:r>
          </w:p>
        </w:tc>
        <w:tc>
          <w:tcPr>
            <w:tcW w:w="2732" w:type="dxa"/>
          </w:tcPr>
          <w:p w14:paraId="66341B7D" w14:textId="3B9DBF02" w:rsidR="001F698E" w:rsidRPr="00395C58" w:rsidRDefault="001F698E" w:rsidP="001049A4">
            <w:pPr>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1F698E">
              <w:rPr>
                <w:rFonts w:cs="Calibri"/>
                <w:sz w:val="24"/>
                <w:szCs w:val="24"/>
                <w:shd w:val="clear" w:color="auto" w:fill="FFFFFF" w:themeFill="background1"/>
                <w:lang w:val="nl-NL"/>
              </w:rPr>
              <w:t>Gegrond als</w:t>
            </w:r>
            <w:r w:rsidRPr="00395C58">
              <w:rPr>
                <w:rFonts w:cs="Calibri"/>
                <w:sz w:val="24"/>
                <w:szCs w:val="24"/>
                <w:lang w:val="nl-NL"/>
              </w:rPr>
              <w:t xml:space="preserve"> de fout niet</w:t>
            </w:r>
            <w:r w:rsidR="00271583">
              <w:rPr>
                <w:rFonts w:cs="Calibri"/>
                <w:sz w:val="24"/>
                <w:szCs w:val="24"/>
                <w:lang w:val="nl-NL"/>
              </w:rPr>
              <w:t xml:space="preserve"> </w:t>
            </w:r>
            <w:r w:rsidRPr="00395C58">
              <w:rPr>
                <w:rFonts w:cs="Calibri"/>
                <w:sz w:val="24"/>
                <w:szCs w:val="24"/>
                <w:lang w:val="nl-NL"/>
              </w:rPr>
              <w:t>te voorkomen was (bv. overschrijving dossier).</w:t>
            </w:r>
          </w:p>
          <w:p w14:paraId="780F7601" w14:textId="77777777" w:rsidR="001F698E" w:rsidRPr="00395C58" w:rsidRDefault="001F698E" w:rsidP="001049A4">
            <w:pPr>
              <w:cnfStyle w:val="000000000000" w:firstRow="0" w:lastRow="0" w:firstColumn="0" w:lastColumn="0" w:oddVBand="0" w:evenVBand="0" w:oddHBand="0" w:evenHBand="0" w:firstRowFirstColumn="0" w:firstRowLastColumn="0" w:lastRowFirstColumn="0" w:lastRowLastColumn="0"/>
              <w:rPr>
                <w:rFonts w:cs="Calibri"/>
                <w:color w:val="92D050"/>
                <w:sz w:val="24"/>
                <w:szCs w:val="24"/>
                <w:lang w:val="nl-NL"/>
              </w:rPr>
            </w:pPr>
          </w:p>
        </w:tc>
      </w:tr>
      <w:tr w:rsidR="00127468" w:rsidRPr="00395C58" w14:paraId="5B38A158" w14:textId="77777777" w:rsidTr="00127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2DB8156E" w14:textId="70320E9D" w:rsidR="00127468" w:rsidRPr="00395C58" w:rsidRDefault="00271583" w:rsidP="00127468">
            <w:pPr>
              <w:numPr>
                <w:ilvl w:val="1"/>
                <w:numId w:val="10"/>
              </w:numPr>
              <w:spacing w:after="0" w:line="240" w:lineRule="auto"/>
              <w:contextualSpacing/>
              <w:jc w:val="both"/>
              <w:rPr>
                <w:rFonts w:cs="Calibri"/>
                <w:sz w:val="24"/>
                <w:szCs w:val="24"/>
                <w:lang w:val="nl-NL"/>
              </w:rPr>
            </w:pPr>
            <w:r>
              <w:rPr>
                <w:rFonts w:cs="Calibri"/>
                <w:sz w:val="24"/>
                <w:szCs w:val="24"/>
                <w:lang w:val="nl-NL"/>
              </w:rPr>
              <w:lastRenderedPageBreak/>
              <w:t>O</w:t>
            </w:r>
            <w:r w:rsidR="00127468" w:rsidRPr="00395C58">
              <w:rPr>
                <w:rFonts w:cs="Calibri"/>
                <w:sz w:val="24"/>
                <w:szCs w:val="24"/>
                <w:lang w:val="nl-NL"/>
              </w:rPr>
              <w:t>uders hebben een dossier gemaakt, maar geen school toegevoegd.</w:t>
            </w:r>
          </w:p>
          <w:p w14:paraId="0A1AF53B" w14:textId="77777777" w:rsidR="00127468" w:rsidRPr="00395C58" w:rsidRDefault="00127468" w:rsidP="001049A4">
            <w:pPr>
              <w:ind w:left="601"/>
              <w:contextualSpacing/>
              <w:jc w:val="both"/>
              <w:rPr>
                <w:rFonts w:cs="Calibri"/>
                <w:sz w:val="24"/>
                <w:szCs w:val="24"/>
                <w:lang w:val="nl-NL"/>
              </w:rPr>
            </w:pPr>
          </w:p>
        </w:tc>
        <w:tc>
          <w:tcPr>
            <w:tcW w:w="2732" w:type="dxa"/>
          </w:tcPr>
          <w:p w14:paraId="473E8ADC" w14:textId="77777777" w:rsidR="00127468" w:rsidRPr="00395C58" w:rsidRDefault="00127468" w:rsidP="001049A4">
            <w:pPr>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395C58">
              <w:rPr>
                <w:rFonts w:cs="Calibri"/>
                <w:sz w:val="24"/>
                <w:szCs w:val="24"/>
                <w:lang w:val="nl-NL"/>
              </w:rPr>
              <w:t xml:space="preserve">Ongegrond: ouder maakt zelf de fout </w:t>
            </w:r>
          </w:p>
          <w:p w14:paraId="4561FD20" w14:textId="4B678962" w:rsidR="00271583" w:rsidRPr="00395C58" w:rsidRDefault="00271583" w:rsidP="001049A4">
            <w:pPr>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tc>
      </w:tr>
    </w:tbl>
    <w:p w14:paraId="257508F5" w14:textId="77777777" w:rsidR="00C92E01" w:rsidRPr="00C92E01" w:rsidRDefault="00C92E01" w:rsidP="00C92E01">
      <w:pPr>
        <w:numPr>
          <w:ilvl w:val="0"/>
          <w:numId w:val="4"/>
        </w:numPr>
        <w:spacing w:after="120" w:line="259" w:lineRule="auto"/>
        <w:contextualSpacing/>
        <w:jc w:val="both"/>
        <w:rPr>
          <w:rFonts w:cs="Calibri"/>
          <w:b/>
          <w:sz w:val="28"/>
          <w:szCs w:val="24"/>
          <w:lang w:val="nl-NL"/>
        </w:rPr>
      </w:pPr>
      <w:r w:rsidRPr="00C92E01">
        <w:rPr>
          <w:rFonts w:cs="Calibri"/>
          <w:b/>
          <w:sz w:val="28"/>
          <w:szCs w:val="24"/>
          <w:lang w:val="nl-NL"/>
        </w:rPr>
        <w:t>Klachten tijdens de inschrijfperiodes:</w:t>
      </w:r>
    </w:p>
    <w:tbl>
      <w:tblPr>
        <w:tblStyle w:val="Rastertabel2-Accent11"/>
        <w:tblW w:w="0" w:type="auto"/>
        <w:tblLook w:val="04A0" w:firstRow="1" w:lastRow="0" w:firstColumn="1" w:lastColumn="0" w:noHBand="0" w:noVBand="1"/>
      </w:tblPr>
      <w:tblGrid>
        <w:gridCol w:w="6339"/>
        <w:gridCol w:w="2732"/>
      </w:tblGrid>
      <w:tr w:rsidR="00C92E01" w:rsidRPr="00C92E01" w14:paraId="1FF3D3F4" w14:textId="77777777" w:rsidTr="00104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15E559AD" w14:textId="77777777" w:rsidR="00C92E01" w:rsidRPr="00C92E01" w:rsidRDefault="00C92E01" w:rsidP="00C92E01">
            <w:pPr>
              <w:spacing w:after="0" w:line="240" w:lineRule="auto"/>
              <w:jc w:val="both"/>
              <w:rPr>
                <w:rFonts w:cs="Calibri"/>
                <w:sz w:val="24"/>
                <w:szCs w:val="24"/>
                <w:lang w:val="nl-NL"/>
              </w:rPr>
            </w:pPr>
            <w:r w:rsidRPr="00C92E01">
              <w:rPr>
                <w:sz w:val="24"/>
                <w:szCs w:val="24"/>
                <w:lang w:val="nl-NL"/>
              </w:rPr>
              <w:t>KLACHT</w:t>
            </w:r>
          </w:p>
        </w:tc>
        <w:tc>
          <w:tcPr>
            <w:tcW w:w="2732" w:type="dxa"/>
          </w:tcPr>
          <w:p w14:paraId="1AADFDF1" w14:textId="77777777" w:rsidR="00C92E01" w:rsidRPr="00C92E01" w:rsidRDefault="00C92E01" w:rsidP="00C92E01">
            <w:pPr>
              <w:spacing w:after="0" w:line="240" w:lineRule="auto"/>
              <w:jc w:val="both"/>
              <w:cnfStyle w:val="100000000000" w:firstRow="1" w:lastRow="0" w:firstColumn="0" w:lastColumn="0" w:oddVBand="0" w:evenVBand="0" w:oddHBand="0" w:evenHBand="0" w:firstRowFirstColumn="0" w:firstRowLastColumn="0" w:lastRowFirstColumn="0" w:lastRowLastColumn="0"/>
              <w:rPr>
                <w:rFonts w:cs="Calibri"/>
                <w:sz w:val="24"/>
                <w:szCs w:val="24"/>
                <w:lang w:val="nl-NL"/>
              </w:rPr>
            </w:pPr>
            <w:r w:rsidRPr="00C92E01">
              <w:rPr>
                <w:rFonts w:cs="Calibri"/>
                <w:sz w:val="24"/>
                <w:szCs w:val="24"/>
                <w:lang w:val="nl-NL"/>
              </w:rPr>
              <w:t>STANDAARDANTWOORD</w:t>
            </w:r>
          </w:p>
        </w:tc>
      </w:tr>
      <w:tr w:rsidR="00C92E01" w:rsidRPr="00C92E01" w14:paraId="3CCD799E" w14:textId="77777777" w:rsidTr="00104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68170377" w14:textId="77777777" w:rsidR="00C92E01" w:rsidRPr="00C92E01" w:rsidRDefault="00C92E01" w:rsidP="00C92E01">
            <w:pPr>
              <w:numPr>
                <w:ilvl w:val="1"/>
                <w:numId w:val="4"/>
              </w:numPr>
              <w:spacing w:after="0" w:line="240" w:lineRule="auto"/>
              <w:ind w:left="357" w:hanging="357"/>
              <w:jc w:val="both"/>
              <w:rPr>
                <w:rFonts w:cs="Calibri"/>
                <w:sz w:val="24"/>
                <w:szCs w:val="24"/>
                <w:lang w:val="nl-NL"/>
              </w:rPr>
            </w:pPr>
            <w:r w:rsidRPr="00C92E01">
              <w:rPr>
                <w:rFonts w:cs="Calibri"/>
                <w:sz w:val="24"/>
                <w:szCs w:val="24"/>
                <w:lang w:val="nl-NL"/>
              </w:rPr>
              <w:t>School weigert in te schrijven:</w:t>
            </w:r>
          </w:p>
          <w:p w14:paraId="55ECE58A" w14:textId="27A15B47" w:rsidR="00C92E01" w:rsidRPr="00C92E01" w:rsidRDefault="00C92E01" w:rsidP="00C92E01">
            <w:pPr>
              <w:numPr>
                <w:ilvl w:val="2"/>
                <w:numId w:val="4"/>
              </w:numPr>
              <w:spacing w:after="120" w:line="240" w:lineRule="auto"/>
              <w:ind w:left="1310" w:hanging="709"/>
              <w:jc w:val="both"/>
              <w:rPr>
                <w:rFonts w:cs="Calibri"/>
                <w:sz w:val="24"/>
                <w:szCs w:val="24"/>
                <w:lang w:val="nl-NL"/>
              </w:rPr>
            </w:pPr>
            <w:r w:rsidRPr="00C92E01">
              <w:rPr>
                <w:rFonts w:cs="Calibri"/>
                <w:sz w:val="24"/>
                <w:szCs w:val="24"/>
                <w:lang w:val="nl-NL"/>
              </w:rPr>
              <w:t xml:space="preserve">Foutieve info </w:t>
            </w:r>
            <w:r w:rsidR="0022110C">
              <w:rPr>
                <w:rFonts w:cs="Calibri"/>
                <w:sz w:val="24"/>
                <w:szCs w:val="24"/>
                <w:lang w:val="nl-NL"/>
              </w:rPr>
              <w:t>type</w:t>
            </w:r>
          </w:p>
          <w:p w14:paraId="7C2EBBE4" w14:textId="77777777" w:rsidR="00C92E01" w:rsidRPr="00C92E01" w:rsidRDefault="00C92E01" w:rsidP="00C92E01">
            <w:pPr>
              <w:spacing w:after="120"/>
              <w:ind w:left="568"/>
              <w:jc w:val="both"/>
              <w:rPr>
                <w:rFonts w:cs="Calibri"/>
                <w:sz w:val="24"/>
                <w:szCs w:val="24"/>
                <w:lang w:val="nl-NL"/>
              </w:rPr>
            </w:pPr>
          </w:p>
          <w:p w14:paraId="27EB1516" w14:textId="77777777" w:rsidR="00C92E01" w:rsidRPr="00C92E01" w:rsidRDefault="00C92E01" w:rsidP="00C92E01">
            <w:pPr>
              <w:spacing w:after="120"/>
              <w:ind w:left="568"/>
              <w:jc w:val="both"/>
              <w:rPr>
                <w:rFonts w:cs="Calibri"/>
                <w:sz w:val="24"/>
                <w:szCs w:val="24"/>
                <w:lang w:val="nl-NL"/>
              </w:rPr>
            </w:pPr>
          </w:p>
          <w:p w14:paraId="0094BF31" w14:textId="77777777" w:rsidR="00C92E01" w:rsidRPr="00C92E01" w:rsidRDefault="00C92E01" w:rsidP="00C92E01">
            <w:pPr>
              <w:spacing w:after="120"/>
              <w:ind w:left="568"/>
              <w:jc w:val="both"/>
              <w:rPr>
                <w:rFonts w:cs="Calibri"/>
                <w:sz w:val="24"/>
                <w:szCs w:val="24"/>
                <w:lang w:val="nl-NL"/>
              </w:rPr>
            </w:pPr>
          </w:p>
          <w:p w14:paraId="6577783D" w14:textId="77777777" w:rsidR="00C92E01" w:rsidRPr="00C92E01" w:rsidRDefault="00C92E01" w:rsidP="00C92E01">
            <w:pPr>
              <w:spacing w:after="120"/>
              <w:ind w:left="568"/>
              <w:jc w:val="both"/>
              <w:rPr>
                <w:rFonts w:cs="Calibri"/>
                <w:sz w:val="24"/>
                <w:szCs w:val="24"/>
                <w:lang w:val="nl-NL"/>
              </w:rPr>
            </w:pPr>
          </w:p>
          <w:p w14:paraId="334CBA44" w14:textId="77777777" w:rsidR="00C92E01" w:rsidRPr="00C92E01" w:rsidRDefault="00C92E01" w:rsidP="00C92E01">
            <w:pPr>
              <w:spacing w:after="120"/>
              <w:ind w:left="568"/>
              <w:jc w:val="both"/>
              <w:rPr>
                <w:rFonts w:cs="Calibri"/>
                <w:sz w:val="24"/>
                <w:szCs w:val="24"/>
                <w:lang w:val="nl-NL"/>
              </w:rPr>
            </w:pPr>
          </w:p>
          <w:p w14:paraId="21929C8B" w14:textId="77777777" w:rsidR="00C92E01" w:rsidRPr="00C92E01" w:rsidRDefault="00C92E01" w:rsidP="00C92E01">
            <w:pPr>
              <w:numPr>
                <w:ilvl w:val="2"/>
                <w:numId w:val="4"/>
              </w:numPr>
              <w:spacing w:after="120" w:line="240" w:lineRule="auto"/>
              <w:ind w:left="1310" w:hanging="709"/>
              <w:jc w:val="both"/>
              <w:rPr>
                <w:rFonts w:cs="Calibri"/>
                <w:sz w:val="24"/>
                <w:szCs w:val="24"/>
                <w:lang w:val="nl-NL"/>
              </w:rPr>
            </w:pPr>
            <w:r w:rsidRPr="00C92E01">
              <w:rPr>
                <w:rFonts w:cs="Calibri"/>
                <w:sz w:val="24"/>
                <w:szCs w:val="24"/>
                <w:lang w:val="nl-NL"/>
              </w:rPr>
              <w:t>Er blijkt toch geen B/Z op de school te zitten en de school verwijdert het kind.</w:t>
            </w:r>
          </w:p>
          <w:p w14:paraId="108C522C" w14:textId="77777777" w:rsidR="00C92E01" w:rsidRPr="00C92E01" w:rsidRDefault="00C92E01" w:rsidP="00C92E01">
            <w:pPr>
              <w:spacing w:after="0" w:line="240" w:lineRule="auto"/>
              <w:jc w:val="both"/>
              <w:rPr>
                <w:sz w:val="24"/>
                <w:szCs w:val="24"/>
                <w:lang w:val="nl-NL"/>
              </w:rPr>
            </w:pPr>
          </w:p>
          <w:p w14:paraId="72391502" w14:textId="77777777" w:rsidR="00C92E01" w:rsidRPr="00C92E01" w:rsidRDefault="00C92E01" w:rsidP="00C92E01">
            <w:pPr>
              <w:spacing w:after="0" w:line="240" w:lineRule="auto"/>
              <w:jc w:val="both"/>
              <w:rPr>
                <w:sz w:val="24"/>
                <w:szCs w:val="24"/>
                <w:lang w:val="nl-NL"/>
              </w:rPr>
            </w:pPr>
          </w:p>
          <w:p w14:paraId="12E7E251" w14:textId="77777777" w:rsidR="00C92E01" w:rsidRPr="00C92E01" w:rsidRDefault="00C92E01" w:rsidP="00C92E01">
            <w:pPr>
              <w:spacing w:after="0" w:line="240" w:lineRule="auto"/>
              <w:jc w:val="both"/>
              <w:rPr>
                <w:rFonts w:cs="Calibri"/>
                <w:sz w:val="24"/>
                <w:szCs w:val="24"/>
                <w:lang w:val="nl-NL"/>
              </w:rPr>
            </w:pPr>
          </w:p>
          <w:p w14:paraId="64E2092D" w14:textId="77777777" w:rsidR="00C92E01" w:rsidRPr="00C92E01" w:rsidRDefault="00C92E01" w:rsidP="00C92E01">
            <w:pPr>
              <w:spacing w:after="120"/>
              <w:ind w:left="568"/>
              <w:jc w:val="both"/>
              <w:rPr>
                <w:rFonts w:cs="Calibri"/>
                <w:sz w:val="24"/>
                <w:szCs w:val="24"/>
                <w:lang w:val="nl-NL"/>
              </w:rPr>
            </w:pPr>
          </w:p>
          <w:p w14:paraId="4E86F5B0" w14:textId="77777777" w:rsidR="00C92E01" w:rsidRPr="00C92E01" w:rsidRDefault="00C92E01" w:rsidP="00C92E01">
            <w:pPr>
              <w:numPr>
                <w:ilvl w:val="2"/>
                <w:numId w:val="4"/>
              </w:numPr>
              <w:spacing w:after="120" w:line="240" w:lineRule="auto"/>
              <w:ind w:left="1310" w:hanging="709"/>
              <w:jc w:val="both"/>
              <w:rPr>
                <w:rFonts w:cs="Calibri"/>
                <w:sz w:val="24"/>
                <w:szCs w:val="24"/>
                <w:lang w:val="nl-NL"/>
              </w:rPr>
            </w:pPr>
            <w:r w:rsidRPr="00C92E01">
              <w:rPr>
                <w:rFonts w:cs="Calibri"/>
                <w:sz w:val="24"/>
                <w:szCs w:val="24"/>
                <w:lang w:val="nl-NL"/>
              </w:rPr>
              <w:t>Foutief domicilieadres opgegeven (zie protocol verhuizers)</w:t>
            </w:r>
          </w:p>
          <w:p w14:paraId="2A8C41D2" w14:textId="77777777" w:rsidR="00C92E01" w:rsidRPr="00C92E01" w:rsidRDefault="00C92E01" w:rsidP="00C92E01">
            <w:pPr>
              <w:spacing w:after="120"/>
              <w:ind w:left="568"/>
              <w:jc w:val="both"/>
              <w:rPr>
                <w:rFonts w:cs="Calibri"/>
                <w:sz w:val="24"/>
                <w:szCs w:val="24"/>
                <w:lang w:val="nl-NL"/>
              </w:rPr>
            </w:pPr>
          </w:p>
          <w:p w14:paraId="34E04C8C" w14:textId="789A9263" w:rsidR="00C92E01" w:rsidRPr="00C92E01" w:rsidRDefault="00C92E01" w:rsidP="00744013">
            <w:pPr>
              <w:spacing w:after="0" w:line="240" w:lineRule="auto"/>
              <w:ind w:left="1310"/>
              <w:jc w:val="both"/>
              <w:rPr>
                <w:rFonts w:cs="Calibri"/>
                <w:sz w:val="24"/>
                <w:szCs w:val="24"/>
                <w:lang w:val="nl-NL"/>
              </w:rPr>
            </w:pPr>
          </w:p>
        </w:tc>
        <w:tc>
          <w:tcPr>
            <w:tcW w:w="2732" w:type="dxa"/>
          </w:tcPr>
          <w:p w14:paraId="1BE570DA"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C92E01">
              <w:rPr>
                <w:rFonts w:cs="Calibri"/>
                <w:sz w:val="24"/>
                <w:szCs w:val="24"/>
                <w:lang w:val="nl-NL"/>
              </w:rPr>
              <w:t>Gegrond als de school niet kan bewijzen dat ouders bewust foute info gaven.</w:t>
            </w:r>
          </w:p>
          <w:p w14:paraId="4C271FF1"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1401405A"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0F0E65C2"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36628BA2"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C92E01">
              <w:rPr>
                <w:rFonts w:cs="Calibri"/>
                <w:sz w:val="24"/>
                <w:szCs w:val="24"/>
                <w:lang w:val="nl-NL"/>
              </w:rPr>
              <w:t xml:space="preserve">Gegrond: het is de verantwoordelijkheid van de school om de ‘goedkeuring’ ter harte te nemen. </w:t>
            </w:r>
          </w:p>
          <w:p w14:paraId="7D939C9D"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22EC4047"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C92E01">
              <w:rPr>
                <w:rFonts w:cs="Calibri"/>
                <w:sz w:val="24"/>
                <w:szCs w:val="24"/>
                <w:lang w:val="nl-NL"/>
              </w:rPr>
              <w:t>Altijd DFC</w:t>
            </w:r>
          </w:p>
          <w:p w14:paraId="5C6AA667" w14:textId="77777777" w:rsidR="00C92E01" w:rsidRPr="00C92E01" w:rsidRDefault="00C92E01"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027EA99E" w14:textId="20EE3930" w:rsidR="00C92E01" w:rsidRPr="00C92E01" w:rsidRDefault="00111B24" w:rsidP="00C92E01">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111B24">
              <w:rPr>
                <w:rFonts w:cs="Calibri"/>
                <w:sz w:val="24"/>
                <w:szCs w:val="24"/>
                <w:lang w:val="nl-BE"/>
              </w:rPr>
              <w:t>Geen standaardantwoord. DFC buigt zich altijd over deze klach</w:t>
            </w:r>
            <w:r>
              <w:rPr>
                <w:rFonts w:cs="Calibri"/>
                <w:sz w:val="24"/>
                <w:szCs w:val="24"/>
                <w:lang w:val="nl-BE"/>
              </w:rPr>
              <w:t>t</w:t>
            </w:r>
          </w:p>
          <w:p w14:paraId="503DD0F7" w14:textId="1FFE5BB3" w:rsidR="00C92E01" w:rsidRPr="00C92E01" w:rsidRDefault="00C92E01" w:rsidP="00C92E01">
            <w:pPr>
              <w:spacing w:after="0"/>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6E8660E8" w14:textId="77777777" w:rsidR="00C92E01" w:rsidRPr="00C92E01" w:rsidRDefault="00C92E01" w:rsidP="00C92E01">
            <w:pPr>
              <w:spacing w:after="0"/>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34409892" w14:textId="77777777" w:rsidR="00C92E01" w:rsidRPr="00C92E01" w:rsidRDefault="00C92E01" w:rsidP="00C92E01">
            <w:pPr>
              <w:spacing w:after="0"/>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2D29EF48" w14:textId="2327CE2C" w:rsidR="00C92E01" w:rsidRPr="00C92E01" w:rsidRDefault="00C92E01" w:rsidP="00C92E01">
            <w:pPr>
              <w:spacing w:after="0"/>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tc>
      </w:tr>
      <w:tr w:rsidR="00237337" w:rsidRPr="00953906" w14:paraId="60DE71C3" w14:textId="77777777" w:rsidTr="00237337">
        <w:tc>
          <w:tcPr>
            <w:cnfStyle w:val="001000000000" w:firstRow="0" w:lastRow="0" w:firstColumn="1" w:lastColumn="0" w:oddVBand="0" w:evenVBand="0" w:oddHBand="0" w:evenHBand="0" w:firstRowFirstColumn="0" w:firstRowLastColumn="0" w:lastRowFirstColumn="0" w:lastRowLastColumn="0"/>
            <w:tcW w:w="6339" w:type="dxa"/>
          </w:tcPr>
          <w:p w14:paraId="3D2D9935" w14:textId="77777777" w:rsidR="00237337" w:rsidRPr="00395C58" w:rsidRDefault="00237337" w:rsidP="00237337">
            <w:pPr>
              <w:numPr>
                <w:ilvl w:val="1"/>
                <w:numId w:val="4"/>
              </w:numPr>
              <w:spacing w:after="0" w:line="240" w:lineRule="auto"/>
              <w:ind w:left="601" w:hanging="601"/>
              <w:contextualSpacing/>
              <w:jc w:val="both"/>
              <w:rPr>
                <w:rFonts w:cs="Calibri"/>
                <w:sz w:val="24"/>
                <w:szCs w:val="24"/>
                <w:lang w:val="nl-NL"/>
              </w:rPr>
            </w:pPr>
            <w:r w:rsidRPr="00395C58">
              <w:rPr>
                <w:rFonts w:cs="Calibri"/>
                <w:sz w:val="24"/>
                <w:szCs w:val="24"/>
                <w:lang w:val="nl-NL"/>
              </w:rPr>
              <w:t>Ouders komen terug op een “vrijgave plaats” waarmee ze instemden.</w:t>
            </w:r>
          </w:p>
        </w:tc>
        <w:tc>
          <w:tcPr>
            <w:tcW w:w="2732" w:type="dxa"/>
          </w:tcPr>
          <w:p w14:paraId="18750D9F" w14:textId="7E1AB169" w:rsidR="00237337" w:rsidRPr="00953906" w:rsidRDefault="008E625C" w:rsidP="001049A4">
            <w:pPr>
              <w:jc w:val="both"/>
              <w:cnfStyle w:val="000000000000" w:firstRow="0" w:lastRow="0" w:firstColumn="0" w:lastColumn="0" w:oddVBand="0" w:evenVBand="0" w:oddHBand="0" w:evenHBand="0" w:firstRowFirstColumn="0" w:firstRowLastColumn="0" w:lastRowFirstColumn="0" w:lastRowLastColumn="0"/>
              <w:rPr>
                <w:rFonts w:cs="Calibri"/>
                <w:iCs/>
                <w:sz w:val="24"/>
                <w:szCs w:val="24"/>
                <w:lang w:val="nl-NL"/>
              </w:rPr>
            </w:pPr>
            <w:r w:rsidRPr="00953906">
              <w:rPr>
                <w:rFonts w:cs="Calibri"/>
                <w:iCs/>
                <w:sz w:val="24"/>
                <w:szCs w:val="24"/>
                <w:lang w:val="nl-NL"/>
              </w:rPr>
              <w:t xml:space="preserve">Ongegrond : </w:t>
            </w:r>
            <w:r w:rsidR="00C66730" w:rsidRPr="00953906">
              <w:rPr>
                <w:rFonts w:cs="Calibri"/>
                <w:iCs/>
                <w:sz w:val="24"/>
                <w:szCs w:val="24"/>
                <w:lang w:val="nl-NL"/>
              </w:rPr>
              <w:t xml:space="preserve">Indien </w:t>
            </w:r>
            <w:r w:rsidRPr="00953906">
              <w:rPr>
                <w:rFonts w:cs="Calibri"/>
                <w:iCs/>
                <w:sz w:val="24"/>
                <w:szCs w:val="24"/>
                <w:lang w:val="nl-NL"/>
              </w:rPr>
              <w:t xml:space="preserve">de school </w:t>
            </w:r>
            <w:r w:rsidR="00DD525D" w:rsidRPr="00953906">
              <w:rPr>
                <w:rFonts w:cs="Calibri"/>
                <w:iCs/>
                <w:sz w:val="24"/>
                <w:szCs w:val="24"/>
                <w:lang w:val="nl-NL"/>
              </w:rPr>
              <w:t>schriftelijk aan de ouders laat</w:t>
            </w:r>
            <w:r w:rsidR="00B516BE" w:rsidRPr="00953906">
              <w:rPr>
                <w:rFonts w:cs="Calibri"/>
                <w:iCs/>
                <w:sz w:val="24"/>
                <w:szCs w:val="24"/>
                <w:lang w:val="nl-NL"/>
              </w:rPr>
              <w:t xml:space="preserve"> </w:t>
            </w:r>
            <w:r w:rsidR="00DD525D" w:rsidRPr="00953906">
              <w:rPr>
                <w:rFonts w:cs="Calibri"/>
                <w:iCs/>
                <w:sz w:val="24"/>
                <w:szCs w:val="24"/>
                <w:lang w:val="nl-NL"/>
              </w:rPr>
              <w:t xml:space="preserve">weten </w:t>
            </w:r>
            <w:r w:rsidR="00087DA1" w:rsidRPr="00953906">
              <w:rPr>
                <w:rFonts w:cs="Calibri"/>
                <w:iCs/>
                <w:sz w:val="24"/>
                <w:szCs w:val="24"/>
                <w:lang w:val="nl-NL"/>
              </w:rPr>
              <w:t xml:space="preserve">dat </w:t>
            </w:r>
            <w:r w:rsidR="00A91553" w:rsidRPr="00953906">
              <w:rPr>
                <w:rFonts w:cs="Calibri"/>
                <w:iCs/>
                <w:sz w:val="24"/>
                <w:szCs w:val="24"/>
                <w:lang w:val="nl-NL"/>
              </w:rPr>
              <w:t xml:space="preserve">ze hun plaats voor goed kwijt zijn </w:t>
            </w:r>
            <w:r w:rsidR="001B09CF">
              <w:rPr>
                <w:rFonts w:cs="Calibri"/>
                <w:iCs/>
                <w:sz w:val="24"/>
                <w:szCs w:val="24"/>
                <w:lang w:val="nl-NL"/>
              </w:rPr>
              <w:t>wanneer de ouders de school</w:t>
            </w:r>
            <w:r w:rsidR="00E23FFE">
              <w:rPr>
                <w:rFonts w:cs="Calibri"/>
                <w:iCs/>
                <w:sz w:val="24"/>
                <w:szCs w:val="24"/>
                <w:lang w:val="nl-NL"/>
              </w:rPr>
              <w:t xml:space="preserve"> daarvan</w:t>
            </w:r>
            <w:r w:rsidR="001B09CF">
              <w:rPr>
                <w:rFonts w:cs="Calibri"/>
                <w:iCs/>
                <w:sz w:val="24"/>
                <w:szCs w:val="24"/>
                <w:lang w:val="nl-NL"/>
              </w:rPr>
              <w:t xml:space="preserve"> in kennis hebben gesteld</w:t>
            </w:r>
            <w:r w:rsidR="00E23FFE">
              <w:rPr>
                <w:rFonts w:cs="Calibri"/>
                <w:iCs/>
                <w:sz w:val="24"/>
                <w:szCs w:val="24"/>
                <w:lang w:val="nl-NL"/>
              </w:rPr>
              <w:t>.</w:t>
            </w:r>
          </w:p>
          <w:p w14:paraId="195B5BD3" w14:textId="451F0359" w:rsidR="00EC19CB" w:rsidRPr="00953906" w:rsidRDefault="00EC19CB" w:rsidP="001049A4">
            <w:pPr>
              <w:jc w:val="both"/>
              <w:cnfStyle w:val="000000000000" w:firstRow="0" w:lastRow="0" w:firstColumn="0" w:lastColumn="0" w:oddVBand="0" w:evenVBand="0" w:oddHBand="0" w:evenHBand="0" w:firstRowFirstColumn="0" w:firstRowLastColumn="0" w:lastRowFirstColumn="0" w:lastRowLastColumn="0"/>
              <w:rPr>
                <w:rFonts w:cs="Calibri"/>
                <w:iCs/>
                <w:sz w:val="24"/>
                <w:szCs w:val="24"/>
                <w:lang w:val="nl-NL"/>
              </w:rPr>
            </w:pPr>
            <w:r w:rsidRPr="00953906">
              <w:rPr>
                <w:rFonts w:cs="Calibri"/>
                <w:iCs/>
                <w:sz w:val="24"/>
                <w:szCs w:val="24"/>
                <w:lang w:val="nl-NL"/>
              </w:rPr>
              <w:t xml:space="preserve">Gegrond : </w:t>
            </w:r>
            <w:r w:rsidR="00C66730" w:rsidRPr="00953906">
              <w:rPr>
                <w:rFonts w:cs="Calibri"/>
                <w:iCs/>
                <w:sz w:val="24"/>
                <w:szCs w:val="24"/>
                <w:lang w:val="nl-NL"/>
              </w:rPr>
              <w:t>Indien de school de ouders schriftelijk</w:t>
            </w:r>
            <w:r w:rsidR="00953906">
              <w:rPr>
                <w:rFonts w:cs="Calibri"/>
                <w:iCs/>
                <w:sz w:val="24"/>
                <w:szCs w:val="24"/>
                <w:lang w:val="nl-NL"/>
              </w:rPr>
              <w:t xml:space="preserve"> </w:t>
            </w:r>
            <w:r w:rsidR="00C66730" w:rsidRPr="00953906">
              <w:rPr>
                <w:rFonts w:cs="Calibri"/>
                <w:iCs/>
                <w:sz w:val="24"/>
                <w:szCs w:val="24"/>
                <w:lang w:val="nl-NL"/>
              </w:rPr>
              <w:t xml:space="preserve">niet geïnformeerd heeft. </w:t>
            </w:r>
          </w:p>
        </w:tc>
      </w:tr>
      <w:tr w:rsidR="00237337" w:rsidRPr="00395C58" w14:paraId="6CC77642" w14:textId="77777777" w:rsidTr="002373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50BF23F3" w14:textId="770CA827" w:rsidR="00237337" w:rsidRPr="00395C58" w:rsidRDefault="00237337" w:rsidP="00237337">
            <w:pPr>
              <w:numPr>
                <w:ilvl w:val="1"/>
                <w:numId w:val="4"/>
              </w:numPr>
              <w:spacing w:after="0" w:line="240" w:lineRule="auto"/>
              <w:ind w:left="601" w:hanging="601"/>
              <w:contextualSpacing/>
              <w:jc w:val="both"/>
              <w:rPr>
                <w:rFonts w:cs="Calibri"/>
                <w:sz w:val="24"/>
                <w:szCs w:val="24"/>
                <w:lang w:val="nl-NL"/>
              </w:rPr>
            </w:pPr>
            <w:r w:rsidRPr="00395C58">
              <w:rPr>
                <w:rFonts w:cs="Calibri"/>
                <w:sz w:val="24"/>
                <w:szCs w:val="24"/>
                <w:lang w:val="nl-NL"/>
              </w:rPr>
              <w:lastRenderedPageBreak/>
              <w:t xml:space="preserve">De school contacteerde de ouders niet in functie van een inschrijving. </w:t>
            </w:r>
            <w:r w:rsidR="004A559A" w:rsidRPr="004A559A">
              <w:rPr>
                <w:rFonts w:cs="Calibri"/>
                <w:sz w:val="24"/>
                <w:szCs w:val="24"/>
                <w:lang w:val="nl-BE"/>
              </w:rPr>
              <w:t xml:space="preserve">Vóór het einde van de voorziene inschrijvingsperiode contacteert de vestigingsplaats de (alsnog) toegewezen leerlingen die nog geen inschrijving realiseerden om dit alsnog te doen. </w:t>
            </w:r>
            <w:r w:rsidRPr="00395C58">
              <w:rPr>
                <w:rFonts w:cs="Calibri"/>
                <w:sz w:val="24"/>
                <w:szCs w:val="24"/>
                <w:lang w:val="nl-NL"/>
              </w:rPr>
              <w:t>Kind is uitgeschreven door de school.</w:t>
            </w:r>
          </w:p>
        </w:tc>
        <w:tc>
          <w:tcPr>
            <w:tcW w:w="2732" w:type="dxa"/>
          </w:tcPr>
          <w:p w14:paraId="4FD30083" w14:textId="77777777" w:rsidR="00237337" w:rsidRPr="00395C58" w:rsidRDefault="00237337" w:rsidP="001049A4">
            <w:pPr>
              <w:jc w:val="both"/>
              <w:cnfStyle w:val="000000100000" w:firstRow="0" w:lastRow="0" w:firstColumn="0" w:lastColumn="0" w:oddVBand="0" w:evenVBand="0" w:oddHBand="1" w:evenHBand="0" w:firstRowFirstColumn="0" w:firstRowLastColumn="0" w:lastRowFirstColumn="0" w:lastRowLastColumn="0"/>
              <w:rPr>
                <w:rFonts w:cs="Calibri"/>
                <w:sz w:val="24"/>
                <w:szCs w:val="24"/>
                <w:highlight w:val="green"/>
                <w:lang w:val="nl-NL"/>
              </w:rPr>
            </w:pPr>
            <w:r w:rsidRPr="00395C58">
              <w:rPr>
                <w:rFonts w:cs="Calibri"/>
                <w:sz w:val="24"/>
                <w:szCs w:val="24"/>
                <w:lang w:val="nl-NL"/>
              </w:rPr>
              <w:t>Altijd DFC</w:t>
            </w:r>
          </w:p>
        </w:tc>
      </w:tr>
      <w:tr w:rsidR="00237337" w:rsidRPr="00395C58" w14:paraId="4E9BD6A1" w14:textId="77777777" w:rsidTr="00237337">
        <w:tc>
          <w:tcPr>
            <w:cnfStyle w:val="001000000000" w:firstRow="0" w:lastRow="0" w:firstColumn="1" w:lastColumn="0" w:oddVBand="0" w:evenVBand="0" w:oddHBand="0" w:evenHBand="0" w:firstRowFirstColumn="0" w:firstRowLastColumn="0" w:lastRowFirstColumn="0" w:lastRowLastColumn="0"/>
            <w:tcW w:w="6339" w:type="dxa"/>
          </w:tcPr>
          <w:p w14:paraId="3B10A58F" w14:textId="77777777" w:rsidR="00237337" w:rsidRPr="00395C58" w:rsidRDefault="00237337" w:rsidP="00237337">
            <w:pPr>
              <w:numPr>
                <w:ilvl w:val="1"/>
                <w:numId w:val="4"/>
              </w:numPr>
              <w:spacing w:after="0" w:line="240" w:lineRule="auto"/>
              <w:ind w:left="601" w:hanging="601"/>
              <w:contextualSpacing/>
              <w:jc w:val="both"/>
              <w:rPr>
                <w:rFonts w:cs="Calibri"/>
                <w:sz w:val="24"/>
                <w:szCs w:val="24"/>
                <w:lang w:val="nl-NL"/>
              </w:rPr>
            </w:pPr>
            <w:r w:rsidRPr="00395C58">
              <w:rPr>
                <w:rFonts w:cs="Calibri"/>
                <w:sz w:val="24"/>
                <w:szCs w:val="24"/>
                <w:lang w:val="nl-NL"/>
              </w:rPr>
              <w:t>Een ouder komt inschrijven tijdens de inschrijvingsperiode (binnen de schooluren), maar er is niemand op het secretariaat.</w:t>
            </w:r>
          </w:p>
        </w:tc>
        <w:tc>
          <w:tcPr>
            <w:tcW w:w="2732" w:type="dxa"/>
          </w:tcPr>
          <w:p w14:paraId="08AC21DD" w14:textId="77777777" w:rsidR="00237337" w:rsidRPr="00395C58" w:rsidRDefault="00237337" w:rsidP="001049A4">
            <w:pPr>
              <w:jc w:val="both"/>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395C58">
              <w:rPr>
                <w:rFonts w:cs="Calibri"/>
                <w:sz w:val="24"/>
                <w:szCs w:val="24"/>
                <w:lang w:val="nl-NL"/>
              </w:rPr>
              <w:t>Gegrond.</w:t>
            </w:r>
          </w:p>
        </w:tc>
      </w:tr>
    </w:tbl>
    <w:p w14:paraId="410F3598" w14:textId="77777777" w:rsidR="001B51A2" w:rsidRPr="001B51A2" w:rsidRDefault="001B51A2" w:rsidP="001B51A2">
      <w:pPr>
        <w:numPr>
          <w:ilvl w:val="0"/>
          <w:numId w:val="4"/>
        </w:numPr>
        <w:spacing w:after="120" w:line="259" w:lineRule="auto"/>
        <w:contextualSpacing/>
        <w:jc w:val="both"/>
        <w:rPr>
          <w:rFonts w:cs="Calibri"/>
          <w:b/>
          <w:sz w:val="28"/>
          <w:szCs w:val="24"/>
          <w:lang w:val="nl-NL"/>
        </w:rPr>
      </w:pPr>
      <w:r w:rsidRPr="001B51A2">
        <w:rPr>
          <w:rFonts w:cs="Calibri"/>
          <w:b/>
          <w:sz w:val="28"/>
          <w:szCs w:val="24"/>
          <w:lang w:val="nl-NL"/>
        </w:rPr>
        <w:t>Vrije inschrijvingsperiode</w:t>
      </w:r>
    </w:p>
    <w:tbl>
      <w:tblPr>
        <w:tblStyle w:val="Rastertabel2-Accent11"/>
        <w:tblW w:w="0" w:type="auto"/>
        <w:tblLook w:val="04A0" w:firstRow="1" w:lastRow="0" w:firstColumn="1" w:lastColumn="0" w:noHBand="0" w:noVBand="1"/>
      </w:tblPr>
      <w:tblGrid>
        <w:gridCol w:w="6339"/>
        <w:gridCol w:w="2732"/>
      </w:tblGrid>
      <w:tr w:rsidR="001B51A2" w:rsidRPr="001B51A2" w14:paraId="5F2765CE" w14:textId="77777777" w:rsidTr="00104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7F87DF35" w14:textId="77777777" w:rsidR="001B51A2" w:rsidRPr="001B51A2" w:rsidRDefault="001B51A2" w:rsidP="001B51A2">
            <w:pPr>
              <w:spacing w:after="0" w:line="240" w:lineRule="auto"/>
              <w:jc w:val="both"/>
              <w:rPr>
                <w:rFonts w:cs="Calibri"/>
                <w:sz w:val="24"/>
                <w:szCs w:val="24"/>
                <w:lang w:val="nl-NL"/>
              </w:rPr>
            </w:pPr>
            <w:r w:rsidRPr="001B51A2">
              <w:rPr>
                <w:sz w:val="24"/>
                <w:szCs w:val="24"/>
                <w:lang w:val="nl-NL"/>
              </w:rPr>
              <w:t>KLACHT</w:t>
            </w:r>
          </w:p>
        </w:tc>
        <w:tc>
          <w:tcPr>
            <w:tcW w:w="2732" w:type="dxa"/>
          </w:tcPr>
          <w:p w14:paraId="1A8AF00A" w14:textId="77777777" w:rsidR="001B51A2" w:rsidRPr="001B51A2" w:rsidRDefault="001B51A2" w:rsidP="001B51A2">
            <w:pPr>
              <w:spacing w:after="0" w:line="240" w:lineRule="auto"/>
              <w:cnfStyle w:val="100000000000" w:firstRow="1" w:lastRow="0" w:firstColumn="0" w:lastColumn="0" w:oddVBand="0" w:evenVBand="0" w:oddHBand="0" w:evenHBand="0" w:firstRowFirstColumn="0" w:firstRowLastColumn="0" w:lastRowFirstColumn="0" w:lastRowLastColumn="0"/>
              <w:rPr>
                <w:rFonts w:cs="Calibri"/>
                <w:sz w:val="24"/>
                <w:szCs w:val="24"/>
                <w:lang w:val="nl-NL"/>
              </w:rPr>
            </w:pPr>
            <w:r w:rsidRPr="001B51A2">
              <w:rPr>
                <w:rFonts w:cs="Calibri"/>
                <w:sz w:val="24"/>
                <w:szCs w:val="24"/>
                <w:lang w:val="nl-NL"/>
              </w:rPr>
              <w:t>STANDAARDANTWOORD</w:t>
            </w:r>
          </w:p>
        </w:tc>
      </w:tr>
      <w:tr w:rsidR="001B51A2" w:rsidRPr="001B51A2" w14:paraId="6E2F5272" w14:textId="77777777" w:rsidTr="00104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05797631" w14:textId="383CDA9B" w:rsidR="001B51A2" w:rsidRPr="001B51A2" w:rsidRDefault="001B51A2" w:rsidP="001B51A2">
            <w:pPr>
              <w:numPr>
                <w:ilvl w:val="1"/>
                <w:numId w:val="4"/>
              </w:numPr>
              <w:spacing w:after="0" w:line="240" w:lineRule="auto"/>
              <w:ind w:left="601" w:hanging="601"/>
              <w:jc w:val="both"/>
              <w:rPr>
                <w:rFonts w:cs="Calibri"/>
                <w:sz w:val="24"/>
                <w:szCs w:val="24"/>
                <w:lang w:val="nl-NL"/>
              </w:rPr>
            </w:pPr>
            <w:r w:rsidRPr="001B51A2">
              <w:rPr>
                <w:rFonts w:cs="Calibri"/>
                <w:sz w:val="24"/>
                <w:szCs w:val="24"/>
                <w:lang w:val="nl-NL"/>
              </w:rPr>
              <w:t>De school gaf foutieve info. (Bv. vrije plaatsen zijn niet correct)</w:t>
            </w:r>
          </w:p>
        </w:tc>
        <w:tc>
          <w:tcPr>
            <w:tcW w:w="2732" w:type="dxa"/>
          </w:tcPr>
          <w:p w14:paraId="1FB7EDED" w14:textId="77777777" w:rsidR="001B51A2" w:rsidRPr="001B51A2" w:rsidRDefault="001B51A2" w:rsidP="001B51A2">
            <w:pPr>
              <w:spacing w:after="0"/>
              <w:cnfStyle w:val="000000100000" w:firstRow="0" w:lastRow="0" w:firstColumn="0" w:lastColumn="0" w:oddVBand="0" w:evenVBand="0" w:oddHBand="1" w:evenHBand="0" w:firstRowFirstColumn="0" w:firstRowLastColumn="0" w:lastRowFirstColumn="0" w:lastRowLastColumn="0"/>
              <w:rPr>
                <w:rFonts w:cs="Calibri"/>
                <w:b/>
                <w:sz w:val="24"/>
                <w:szCs w:val="24"/>
                <w:lang w:val="nl-NL"/>
              </w:rPr>
            </w:pPr>
            <w:r w:rsidRPr="001B51A2">
              <w:rPr>
                <w:rFonts w:cs="Calibri"/>
                <w:sz w:val="24"/>
                <w:szCs w:val="24"/>
                <w:lang w:val="nl-NL"/>
              </w:rPr>
              <w:t>Altijd DFC</w:t>
            </w:r>
          </w:p>
        </w:tc>
      </w:tr>
      <w:tr w:rsidR="001B51A2" w:rsidRPr="001B51A2" w14:paraId="4A8859F5" w14:textId="77777777" w:rsidTr="001049A4">
        <w:tc>
          <w:tcPr>
            <w:cnfStyle w:val="001000000000" w:firstRow="0" w:lastRow="0" w:firstColumn="1" w:lastColumn="0" w:oddVBand="0" w:evenVBand="0" w:oddHBand="0" w:evenHBand="0" w:firstRowFirstColumn="0" w:firstRowLastColumn="0" w:lastRowFirstColumn="0" w:lastRowLastColumn="0"/>
            <w:tcW w:w="6339" w:type="dxa"/>
          </w:tcPr>
          <w:p w14:paraId="287AC5D8" w14:textId="77777777" w:rsidR="001B51A2" w:rsidRPr="001B51A2" w:rsidRDefault="001B51A2" w:rsidP="001B51A2">
            <w:pPr>
              <w:numPr>
                <w:ilvl w:val="1"/>
                <w:numId w:val="4"/>
              </w:numPr>
              <w:spacing w:after="0" w:line="240" w:lineRule="auto"/>
              <w:ind w:left="601" w:hanging="601"/>
              <w:jc w:val="both"/>
              <w:rPr>
                <w:rFonts w:cs="Calibri"/>
                <w:sz w:val="24"/>
                <w:szCs w:val="24"/>
                <w:lang w:val="nl-NL"/>
              </w:rPr>
            </w:pPr>
            <w:r w:rsidRPr="001B51A2">
              <w:rPr>
                <w:rFonts w:cs="Calibri"/>
                <w:sz w:val="24"/>
                <w:szCs w:val="24"/>
                <w:lang w:val="nl-NL"/>
              </w:rPr>
              <w:t>Een ouder wil inschrijven, maar er is niemand op het secretariaat tijdens de eerste dag van de vrije inschrijvingsperiode of nadien tijdens de gecommuniceerde momenten.</w:t>
            </w:r>
          </w:p>
        </w:tc>
        <w:tc>
          <w:tcPr>
            <w:tcW w:w="2732" w:type="dxa"/>
          </w:tcPr>
          <w:p w14:paraId="0904AEA3" w14:textId="77777777" w:rsidR="001B51A2" w:rsidRPr="001B51A2" w:rsidRDefault="001B51A2" w:rsidP="001B51A2">
            <w:p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1B51A2">
              <w:rPr>
                <w:rFonts w:cs="Calibri"/>
                <w:sz w:val="24"/>
                <w:szCs w:val="24"/>
                <w:lang w:val="nl-NL"/>
              </w:rPr>
              <w:t>Gegrond:</w:t>
            </w:r>
          </w:p>
          <w:p w14:paraId="13AC5B6A" w14:textId="77777777" w:rsidR="001B51A2" w:rsidRPr="001B51A2" w:rsidRDefault="001B51A2" w:rsidP="001B51A2">
            <w:pPr>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1B51A2">
              <w:rPr>
                <w:rFonts w:cs="Calibri"/>
                <w:sz w:val="24"/>
                <w:szCs w:val="24"/>
                <w:lang w:val="nl-NL"/>
              </w:rPr>
              <w:t>Bij vrije plaatsen op het moment van langsgaan: inschrijven.</w:t>
            </w:r>
          </w:p>
          <w:p w14:paraId="563BADD3" w14:textId="77777777" w:rsidR="001B51A2" w:rsidRPr="001B51A2" w:rsidRDefault="001B51A2" w:rsidP="001B51A2">
            <w:pPr>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cs="Calibri"/>
                <w:sz w:val="24"/>
                <w:szCs w:val="24"/>
                <w:lang w:val="nl-NL"/>
              </w:rPr>
            </w:pPr>
            <w:r w:rsidRPr="001B51A2">
              <w:rPr>
                <w:rFonts w:cs="Calibri"/>
                <w:sz w:val="24"/>
                <w:szCs w:val="24"/>
                <w:lang w:val="nl-NL"/>
              </w:rPr>
              <w:t>Volzet: MNGI</w:t>
            </w:r>
          </w:p>
        </w:tc>
      </w:tr>
      <w:tr w:rsidR="001B51A2" w:rsidRPr="001B51A2" w14:paraId="7B5B8058" w14:textId="77777777" w:rsidTr="001049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9" w:type="dxa"/>
          </w:tcPr>
          <w:p w14:paraId="6BEFF1D4" w14:textId="77777777" w:rsidR="001B51A2" w:rsidRPr="001B51A2" w:rsidRDefault="001B51A2" w:rsidP="001B51A2">
            <w:pPr>
              <w:numPr>
                <w:ilvl w:val="1"/>
                <w:numId w:val="4"/>
              </w:numPr>
              <w:spacing w:after="0" w:line="240" w:lineRule="auto"/>
              <w:ind w:left="459" w:hanging="459"/>
              <w:jc w:val="both"/>
              <w:rPr>
                <w:rFonts w:cs="Calibri"/>
                <w:sz w:val="24"/>
                <w:szCs w:val="24"/>
                <w:lang w:val="nl-NL"/>
              </w:rPr>
            </w:pPr>
            <w:r w:rsidRPr="001B51A2">
              <w:rPr>
                <w:rFonts w:cs="Calibri"/>
                <w:sz w:val="24"/>
                <w:szCs w:val="24"/>
                <w:lang w:val="nl-NL"/>
              </w:rPr>
              <w:t>De school geeft geen weigeringsdocument als ouders een vraag stellen om in te schrijven en er is geen plaats meer.</w:t>
            </w:r>
          </w:p>
          <w:p w14:paraId="6F1D4C72" w14:textId="77777777" w:rsidR="001B51A2" w:rsidRPr="001B51A2" w:rsidRDefault="001B51A2" w:rsidP="001B51A2">
            <w:pPr>
              <w:numPr>
                <w:ilvl w:val="2"/>
                <w:numId w:val="4"/>
              </w:numPr>
              <w:spacing w:after="120" w:line="240" w:lineRule="auto"/>
              <w:ind w:left="1168" w:hanging="709"/>
              <w:jc w:val="both"/>
              <w:rPr>
                <w:rFonts w:cs="Calibri"/>
                <w:sz w:val="24"/>
                <w:szCs w:val="24"/>
                <w:lang w:val="nl-NL"/>
              </w:rPr>
            </w:pPr>
            <w:r w:rsidRPr="001B51A2">
              <w:rPr>
                <w:rFonts w:cs="Calibri"/>
                <w:sz w:val="24"/>
                <w:szCs w:val="24"/>
                <w:lang w:val="nl-NL"/>
              </w:rPr>
              <w:t>Bij telefonische vraag</w:t>
            </w:r>
          </w:p>
          <w:p w14:paraId="520AAA1F" w14:textId="77777777" w:rsidR="001B51A2" w:rsidRPr="001B51A2" w:rsidRDefault="001B51A2" w:rsidP="001B51A2">
            <w:pPr>
              <w:spacing w:after="0" w:line="240" w:lineRule="auto"/>
              <w:jc w:val="both"/>
              <w:rPr>
                <w:rFonts w:cs="Calibri"/>
                <w:sz w:val="24"/>
                <w:szCs w:val="24"/>
                <w:lang w:val="nl-NL"/>
              </w:rPr>
            </w:pPr>
          </w:p>
          <w:p w14:paraId="7E2D5913" w14:textId="77777777" w:rsidR="001B51A2" w:rsidRPr="001B51A2" w:rsidRDefault="001B51A2" w:rsidP="001B51A2">
            <w:pPr>
              <w:spacing w:after="0" w:line="240" w:lineRule="auto"/>
              <w:jc w:val="both"/>
              <w:rPr>
                <w:rFonts w:cs="Calibri"/>
                <w:sz w:val="24"/>
                <w:szCs w:val="24"/>
                <w:lang w:val="nl-NL"/>
              </w:rPr>
            </w:pPr>
          </w:p>
          <w:p w14:paraId="2CBF2ABC" w14:textId="77777777" w:rsidR="001B51A2" w:rsidRPr="001B51A2" w:rsidRDefault="001B51A2" w:rsidP="001B51A2">
            <w:pPr>
              <w:spacing w:after="0" w:line="240" w:lineRule="auto"/>
              <w:jc w:val="both"/>
              <w:rPr>
                <w:rFonts w:cs="Calibri"/>
                <w:sz w:val="24"/>
                <w:szCs w:val="24"/>
                <w:lang w:val="nl-NL"/>
              </w:rPr>
            </w:pPr>
          </w:p>
          <w:p w14:paraId="3CD73973" w14:textId="77777777" w:rsidR="001B51A2" w:rsidRPr="001B51A2" w:rsidRDefault="001B51A2" w:rsidP="001B51A2">
            <w:pPr>
              <w:numPr>
                <w:ilvl w:val="2"/>
                <w:numId w:val="4"/>
              </w:numPr>
              <w:spacing w:after="120" w:line="240" w:lineRule="auto"/>
              <w:ind w:left="1168" w:hanging="709"/>
              <w:jc w:val="both"/>
              <w:rPr>
                <w:rFonts w:cs="Calibri"/>
                <w:sz w:val="24"/>
                <w:szCs w:val="24"/>
                <w:lang w:val="nl-NL"/>
              </w:rPr>
            </w:pPr>
            <w:r w:rsidRPr="001B51A2">
              <w:rPr>
                <w:rFonts w:cs="Calibri"/>
                <w:sz w:val="24"/>
                <w:szCs w:val="24"/>
                <w:lang w:val="nl-NL"/>
              </w:rPr>
              <w:t>Bij fysiek aanbieden</w:t>
            </w:r>
          </w:p>
          <w:p w14:paraId="27C3D1BD" w14:textId="77777777" w:rsidR="001B51A2" w:rsidRPr="001B51A2" w:rsidRDefault="001B51A2" w:rsidP="001B51A2">
            <w:pPr>
              <w:spacing w:after="0" w:line="240" w:lineRule="auto"/>
              <w:jc w:val="both"/>
              <w:rPr>
                <w:rFonts w:cs="Calibri"/>
                <w:sz w:val="24"/>
                <w:szCs w:val="24"/>
                <w:highlight w:val="green"/>
                <w:lang w:val="nl-NL"/>
              </w:rPr>
            </w:pPr>
          </w:p>
        </w:tc>
        <w:tc>
          <w:tcPr>
            <w:tcW w:w="2732" w:type="dxa"/>
          </w:tcPr>
          <w:p w14:paraId="1E51F4C9" w14:textId="77777777" w:rsidR="001B51A2" w:rsidRPr="001B51A2" w:rsidRDefault="001B51A2" w:rsidP="001B51A2">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4928948B" w14:textId="77777777" w:rsidR="001B51A2" w:rsidRPr="001B51A2" w:rsidRDefault="001B51A2" w:rsidP="001B51A2">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34D763F3" w14:textId="77777777" w:rsidR="001B51A2" w:rsidRPr="001B51A2" w:rsidRDefault="001B51A2" w:rsidP="001B51A2">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r w:rsidRPr="001B51A2">
              <w:rPr>
                <w:rFonts w:cs="Calibri"/>
                <w:sz w:val="24"/>
                <w:szCs w:val="24"/>
                <w:lang w:val="nl-NL"/>
              </w:rPr>
              <w:t>Ongegrond. Ouders moeten zich fysiek aanbieden.</w:t>
            </w:r>
          </w:p>
          <w:p w14:paraId="462237BF" w14:textId="77777777" w:rsidR="001B51A2" w:rsidRPr="001B51A2" w:rsidRDefault="001B51A2" w:rsidP="001B51A2">
            <w:pPr>
              <w:spacing w:after="0"/>
              <w:jc w:val="both"/>
              <w:cnfStyle w:val="000000100000" w:firstRow="0" w:lastRow="0" w:firstColumn="0" w:lastColumn="0" w:oddVBand="0" w:evenVBand="0" w:oddHBand="1" w:evenHBand="0" w:firstRowFirstColumn="0" w:firstRowLastColumn="0" w:lastRowFirstColumn="0" w:lastRowLastColumn="0"/>
              <w:rPr>
                <w:rFonts w:cs="Calibri"/>
                <w:sz w:val="24"/>
                <w:szCs w:val="24"/>
                <w:lang w:val="nl-NL"/>
              </w:rPr>
            </w:pPr>
          </w:p>
          <w:p w14:paraId="29C16564" w14:textId="77777777" w:rsidR="001B51A2" w:rsidRPr="001B51A2" w:rsidRDefault="001B51A2" w:rsidP="001B51A2">
            <w:pPr>
              <w:spacing w:after="0" w:line="240" w:lineRule="auto"/>
              <w:cnfStyle w:val="000000100000" w:firstRow="0" w:lastRow="0" w:firstColumn="0" w:lastColumn="0" w:oddVBand="0" w:evenVBand="0" w:oddHBand="1" w:evenHBand="0" w:firstRowFirstColumn="0" w:firstRowLastColumn="0" w:lastRowFirstColumn="0" w:lastRowLastColumn="0"/>
              <w:rPr>
                <w:rFonts w:cs="Calibri"/>
                <w:sz w:val="24"/>
                <w:szCs w:val="24"/>
                <w:highlight w:val="green"/>
                <w:lang w:val="nl-NL"/>
              </w:rPr>
            </w:pPr>
            <w:r w:rsidRPr="001B51A2">
              <w:rPr>
                <w:rFonts w:cs="Calibri"/>
                <w:sz w:val="24"/>
                <w:szCs w:val="24"/>
                <w:lang w:val="nl-NL"/>
              </w:rPr>
              <w:t>Ouders verwijzen naar CLR.</w:t>
            </w:r>
          </w:p>
        </w:tc>
      </w:tr>
    </w:tbl>
    <w:p w14:paraId="1DFD0169" w14:textId="5A67F908" w:rsidR="00412236" w:rsidRDefault="00412236" w:rsidP="0054701E">
      <w:pPr>
        <w:rPr>
          <w:bCs/>
          <w:iCs/>
          <w:color w:val="000000" w:themeColor="text1"/>
          <w:lang w:val="nl-NL"/>
        </w:rPr>
      </w:pPr>
    </w:p>
    <w:p w14:paraId="61C992D4" w14:textId="77777777" w:rsidR="00146368" w:rsidRPr="008E083F" w:rsidRDefault="00146368" w:rsidP="0054701E">
      <w:pPr>
        <w:rPr>
          <w:bCs/>
          <w:iCs/>
          <w:color w:val="000000" w:themeColor="text1"/>
          <w:lang w:val="nl-NL"/>
        </w:rPr>
      </w:pPr>
    </w:p>
    <w:p w14:paraId="510D8CE3" w14:textId="77777777" w:rsidR="00B05FFC" w:rsidRPr="00B05FFC" w:rsidRDefault="00B05FFC" w:rsidP="00B05FFC">
      <w:pPr>
        <w:rPr>
          <w:color w:val="000000" w:themeColor="text1"/>
        </w:rPr>
      </w:pPr>
    </w:p>
    <w:p w14:paraId="66C11A6C" w14:textId="77777777" w:rsidR="00F15274" w:rsidRDefault="00F15274" w:rsidP="00F27A62">
      <w:pPr>
        <w:rPr>
          <w:color w:val="000000" w:themeColor="text1"/>
        </w:rPr>
      </w:pPr>
    </w:p>
    <w:p w14:paraId="04781435" w14:textId="77777777" w:rsidR="0029213E" w:rsidRPr="00F27A62" w:rsidRDefault="0029213E" w:rsidP="00F27A62">
      <w:pPr>
        <w:rPr>
          <w:color w:val="000000" w:themeColor="text1"/>
        </w:rPr>
      </w:pPr>
    </w:p>
    <w:p w14:paraId="0257988B" w14:textId="17E27760" w:rsidR="00F27A62" w:rsidRDefault="00F27A62" w:rsidP="00F27A62">
      <w:pPr>
        <w:rPr>
          <w:color w:val="000000" w:themeColor="text1"/>
        </w:rPr>
      </w:pPr>
    </w:p>
    <w:p w14:paraId="660A6EA5" w14:textId="3943A8CD" w:rsidR="000153B4" w:rsidRDefault="000153B4" w:rsidP="00F27A62">
      <w:pPr>
        <w:rPr>
          <w:color w:val="000000" w:themeColor="text1"/>
        </w:rPr>
      </w:pPr>
    </w:p>
    <w:p w14:paraId="73AF99C9" w14:textId="32ABA1A4" w:rsidR="000153B4" w:rsidRDefault="000153B4" w:rsidP="00F27A62">
      <w:pPr>
        <w:rPr>
          <w:color w:val="000000" w:themeColor="text1"/>
        </w:rPr>
      </w:pPr>
    </w:p>
    <w:p w14:paraId="7D64E086" w14:textId="22066D9E" w:rsidR="000153B4" w:rsidRDefault="000153B4" w:rsidP="00F27A62">
      <w:pPr>
        <w:rPr>
          <w:color w:val="000000" w:themeColor="text1"/>
        </w:rPr>
      </w:pPr>
    </w:p>
    <w:p w14:paraId="6BA80077" w14:textId="2726CCAB" w:rsidR="000153B4" w:rsidRDefault="000153B4" w:rsidP="00F27A62">
      <w:pPr>
        <w:rPr>
          <w:color w:val="000000" w:themeColor="text1"/>
        </w:rPr>
      </w:pPr>
    </w:p>
    <w:p w14:paraId="16868448" w14:textId="418D6E8F" w:rsidR="000153B4" w:rsidRDefault="000153B4" w:rsidP="00F27A62">
      <w:pPr>
        <w:rPr>
          <w:color w:val="000000" w:themeColor="text1"/>
        </w:rPr>
      </w:pPr>
    </w:p>
    <w:p w14:paraId="58A8F1B8" w14:textId="77777777" w:rsidR="00A34CDB" w:rsidRDefault="00A34CDB" w:rsidP="005C13F6">
      <w:pPr>
        <w:keepNext/>
        <w:keepLines/>
        <w:spacing w:before="240" w:after="0" w:line="259" w:lineRule="auto"/>
        <w:outlineLvl w:val="0"/>
        <w:rPr>
          <w:rFonts w:asciiTheme="majorHAnsi" w:eastAsiaTheme="majorEastAsia" w:hAnsiTheme="majorHAnsi" w:cstheme="majorBidi"/>
          <w:color w:val="2F5496" w:themeColor="accent1" w:themeShade="BF"/>
          <w:sz w:val="32"/>
          <w:szCs w:val="32"/>
        </w:rPr>
        <w:sectPr w:rsidR="00A34CDB">
          <w:headerReference w:type="default" r:id="rId10"/>
          <w:footerReference w:type="default" r:id="rId11"/>
          <w:pgSz w:w="11906" w:h="16838"/>
          <w:pgMar w:top="1417" w:right="1417" w:bottom="1417" w:left="1417" w:header="708" w:footer="708" w:gutter="0"/>
          <w:cols w:space="708"/>
          <w:docGrid w:linePitch="360"/>
        </w:sectPr>
      </w:pPr>
    </w:p>
    <w:p w14:paraId="0A137639" w14:textId="4BD4D7BA" w:rsidR="005C13F6" w:rsidRPr="005C13F6" w:rsidRDefault="005C13F6" w:rsidP="005C13F6">
      <w:pPr>
        <w:keepNext/>
        <w:keepLines/>
        <w:spacing w:before="240" w:after="0" w:line="259" w:lineRule="auto"/>
        <w:outlineLvl w:val="0"/>
        <w:rPr>
          <w:rFonts w:asciiTheme="majorHAnsi" w:eastAsiaTheme="majorEastAsia" w:hAnsiTheme="majorHAnsi" w:cstheme="majorBidi"/>
          <w:color w:val="2F5496" w:themeColor="accent1" w:themeShade="BF"/>
          <w:sz w:val="32"/>
          <w:szCs w:val="32"/>
        </w:rPr>
      </w:pPr>
      <w:bookmarkStart w:id="2" w:name="_Hlk174003304"/>
      <w:r w:rsidRPr="005C13F6">
        <w:rPr>
          <w:rFonts w:asciiTheme="majorHAnsi" w:eastAsiaTheme="majorEastAsia" w:hAnsiTheme="majorHAnsi" w:cstheme="majorBidi"/>
          <w:color w:val="2F5496" w:themeColor="accent1" w:themeShade="BF"/>
          <w:sz w:val="32"/>
          <w:szCs w:val="32"/>
        </w:rPr>
        <w:lastRenderedPageBreak/>
        <w:t xml:space="preserve">Bijlage </w:t>
      </w:r>
      <w:r w:rsidR="00C7459D">
        <w:rPr>
          <w:rFonts w:asciiTheme="majorHAnsi" w:eastAsiaTheme="majorEastAsia" w:hAnsiTheme="majorHAnsi" w:cstheme="majorBidi"/>
          <w:color w:val="2F5496" w:themeColor="accent1" w:themeShade="BF"/>
          <w:sz w:val="32"/>
          <w:szCs w:val="32"/>
        </w:rPr>
        <w:t>1</w:t>
      </w:r>
    </w:p>
    <w:p w14:paraId="27AB2FAA" w14:textId="4B30ECC0" w:rsidR="005C13F6" w:rsidRPr="005C13F6" w:rsidRDefault="005C13F6" w:rsidP="005C13F6">
      <w:pPr>
        <w:keepNext/>
        <w:keepLines/>
        <w:spacing w:before="40" w:after="0" w:line="259" w:lineRule="auto"/>
        <w:outlineLvl w:val="1"/>
        <w:rPr>
          <w:rFonts w:asciiTheme="majorHAnsi" w:eastAsiaTheme="majorEastAsia" w:hAnsiTheme="majorHAnsi" w:cstheme="majorBidi"/>
          <w:color w:val="2F5496" w:themeColor="accent1" w:themeShade="BF"/>
          <w:sz w:val="26"/>
          <w:szCs w:val="26"/>
        </w:rPr>
      </w:pPr>
      <w:r w:rsidRPr="005C13F6">
        <w:rPr>
          <w:rFonts w:asciiTheme="majorHAnsi" w:eastAsiaTheme="majorEastAsia" w:hAnsiTheme="majorHAnsi" w:cstheme="majorBidi"/>
          <w:color w:val="2F5496" w:themeColor="accent1" w:themeShade="BF"/>
          <w:sz w:val="26"/>
          <w:szCs w:val="26"/>
        </w:rPr>
        <w:t>Nominatieve lijst van de leden voor de aanmeldprocedure 202</w:t>
      </w:r>
      <w:r w:rsidR="004A6DBF">
        <w:rPr>
          <w:rFonts w:asciiTheme="majorHAnsi" w:eastAsiaTheme="majorEastAsia" w:hAnsiTheme="majorHAnsi" w:cstheme="majorBidi"/>
          <w:color w:val="2F5496" w:themeColor="accent1" w:themeShade="BF"/>
          <w:sz w:val="26"/>
          <w:szCs w:val="26"/>
        </w:rPr>
        <w:t>7</w:t>
      </w:r>
      <w:r>
        <w:rPr>
          <w:rFonts w:asciiTheme="majorHAnsi" w:eastAsiaTheme="majorEastAsia" w:hAnsiTheme="majorHAnsi" w:cstheme="majorBidi"/>
          <w:color w:val="2F5496" w:themeColor="accent1" w:themeShade="BF"/>
          <w:sz w:val="26"/>
          <w:szCs w:val="26"/>
        </w:rPr>
        <w:t>-202</w:t>
      </w:r>
      <w:r w:rsidR="004A6DBF">
        <w:rPr>
          <w:rFonts w:asciiTheme="majorHAnsi" w:eastAsiaTheme="majorEastAsia" w:hAnsiTheme="majorHAnsi" w:cstheme="majorBidi"/>
          <w:color w:val="2F5496" w:themeColor="accent1" w:themeShade="BF"/>
          <w:sz w:val="26"/>
          <w:szCs w:val="26"/>
        </w:rPr>
        <w:t>8</w:t>
      </w:r>
    </w:p>
    <w:bookmarkEnd w:id="2"/>
    <w:p w14:paraId="4090EC59" w14:textId="77777777" w:rsidR="005C13F6" w:rsidRPr="005C13F6" w:rsidRDefault="005C13F6" w:rsidP="005C13F6">
      <w:pPr>
        <w:spacing w:after="0" w:line="240" w:lineRule="auto"/>
        <w:rPr>
          <w:rFonts w:eastAsiaTheme="minorHAnsi" w:cs="Calibri"/>
          <w:sz w:val="24"/>
          <w:szCs w:val="24"/>
        </w:rPr>
      </w:pPr>
    </w:p>
    <w:tbl>
      <w:tblPr>
        <w:tblStyle w:val="Rastertabel2-Accent11"/>
        <w:tblW w:w="0" w:type="auto"/>
        <w:tblLook w:val="04A0" w:firstRow="1" w:lastRow="0" w:firstColumn="1" w:lastColumn="0" w:noHBand="0" w:noVBand="1"/>
      </w:tblPr>
      <w:tblGrid>
        <w:gridCol w:w="2265"/>
        <w:gridCol w:w="2265"/>
        <w:gridCol w:w="2266"/>
        <w:gridCol w:w="2266"/>
      </w:tblGrid>
      <w:tr w:rsidR="00D3360C" w14:paraId="3A40055E" w14:textId="77777777" w:rsidTr="00EE0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35F2645" w14:textId="3EBEEEA3" w:rsidR="00D3360C" w:rsidRDefault="00EE0960" w:rsidP="005C13F6">
            <w:pPr>
              <w:spacing w:after="160" w:line="259" w:lineRule="auto"/>
              <w:rPr>
                <w:rFonts w:asciiTheme="minorHAnsi" w:eastAsiaTheme="minorHAnsi" w:hAnsiTheme="minorHAnsi" w:cstheme="minorBidi"/>
                <w:sz w:val="28"/>
                <w:szCs w:val="28"/>
              </w:rPr>
            </w:pPr>
            <w:r>
              <w:rPr>
                <w:rFonts w:eastAsiaTheme="minorHAnsi" w:cs="Calibri"/>
                <w:b w:val="0"/>
                <w:bCs w:val="0"/>
              </w:rPr>
              <w:t>G</w:t>
            </w:r>
            <w:r w:rsidR="00D3360C" w:rsidRPr="00FF0DEE">
              <w:rPr>
                <w:rFonts w:eastAsiaTheme="minorHAnsi" w:cs="Calibri"/>
                <w:b w:val="0"/>
                <w:bCs w:val="0"/>
              </w:rPr>
              <w:t>eleding</w:t>
            </w:r>
          </w:p>
        </w:tc>
        <w:tc>
          <w:tcPr>
            <w:tcW w:w="2265" w:type="dxa"/>
          </w:tcPr>
          <w:p w14:paraId="244C1888" w14:textId="37423FED" w:rsidR="00D3360C" w:rsidRDefault="00D3360C" w:rsidP="005C13F6">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8"/>
                <w:szCs w:val="28"/>
              </w:rPr>
            </w:pPr>
            <w:r w:rsidRPr="00FF0DEE">
              <w:rPr>
                <w:rFonts w:eastAsiaTheme="minorHAnsi" w:cs="Calibri"/>
                <w:b w:val="0"/>
                <w:bCs w:val="0"/>
              </w:rPr>
              <w:t>Functie</w:t>
            </w:r>
          </w:p>
        </w:tc>
        <w:tc>
          <w:tcPr>
            <w:tcW w:w="2266" w:type="dxa"/>
          </w:tcPr>
          <w:p w14:paraId="1655EFCD" w14:textId="542DC233" w:rsidR="00D3360C" w:rsidRDefault="00334D7D" w:rsidP="005C13F6">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8"/>
                <w:szCs w:val="28"/>
              </w:rPr>
            </w:pPr>
            <w:r w:rsidRPr="005C13F6">
              <w:rPr>
                <w:rFonts w:eastAsiaTheme="minorHAnsi" w:cs="Calibri"/>
              </w:rPr>
              <w:t>Effectief lid</w:t>
            </w:r>
          </w:p>
        </w:tc>
        <w:tc>
          <w:tcPr>
            <w:tcW w:w="2266" w:type="dxa"/>
          </w:tcPr>
          <w:p w14:paraId="79DD4F81" w14:textId="37DA16A1" w:rsidR="00D3360C" w:rsidRPr="00334D7D" w:rsidRDefault="00334D7D" w:rsidP="005C13F6">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rPr>
            </w:pPr>
            <w:r w:rsidRPr="005C13F6">
              <w:rPr>
                <w:rFonts w:asciiTheme="minorHAnsi" w:eastAsiaTheme="minorHAnsi" w:hAnsiTheme="minorHAnsi" w:cstheme="minorBidi"/>
              </w:rPr>
              <w:t>Plaatsvervangend lid</w:t>
            </w:r>
          </w:p>
        </w:tc>
      </w:tr>
      <w:tr w:rsidR="00D3360C" w14:paraId="755D577A" w14:textId="77777777" w:rsidTr="00EE0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51ACA94" w14:textId="5483393C" w:rsidR="00D3360C" w:rsidRDefault="00D3360C" w:rsidP="005C13F6">
            <w:pPr>
              <w:spacing w:after="160" w:line="259" w:lineRule="auto"/>
              <w:rPr>
                <w:rFonts w:asciiTheme="minorHAnsi" w:eastAsiaTheme="minorHAnsi" w:hAnsiTheme="minorHAnsi" w:cstheme="minorBidi"/>
                <w:sz w:val="28"/>
                <w:szCs w:val="28"/>
              </w:rPr>
            </w:pPr>
            <w:r w:rsidRPr="00FF0DEE">
              <w:rPr>
                <w:rFonts w:eastAsiaTheme="minorHAnsi" w:cs="Calibri"/>
              </w:rPr>
              <w:t>Onderwijspartner</w:t>
            </w:r>
          </w:p>
        </w:tc>
        <w:tc>
          <w:tcPr>
            <w:tcW w:w="2265" w:type="dxa"/>
          </w:tcPr>
          <w:p w14:paraId="2FDA6B08" w14:textId="03C400EB" w:rsidR="00D3360C" w:rsidRPr="00B403B8" w:rsidRDefault="00D3360C" w:rsidP="005C13F6">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8"/>
                <w:szCs w:val="28"/>
                <w:lang w:val="nl-BE"/>
              </w:rPr>
            </w:pPr>
            <w:r w:rsidRPr="00B403B8">
              <w:rPr>
                <w:rFonts w:eastAsiaTheme="minorHAnsi" w:cs="Calibri"/>
                <w:lang w:val="nl-BE"/>
              </w:rPr>
              <w:t>Directeur GO! BuBaO De Vloedlijn</w:t>
            </w:r>
          </w:p>
        </w:tc>
        <w:tc>
          <w:tcPr>
            <w:tcW w:w="2266" w:type="dxa"/>
          </w:tcPr>
          <w:p w14:paraId="6948CE85" w14:textId="2CA6B36A" w:rsidR="00D3360C" w:rsidRPr="00FE06E4" w:rsidRDefault="00C27BAD" w:rsidP="005C13F6">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eastAsiaTheme="minorHAnsi" w:cstheme="minorBidi"/>
              </w:rPr>
              <w:t>Stijn Baillieu</w:t>
            </w:r>
          </w:p>
        </w:tc>
        <w:tc>
          <w:tcPr>
            <w:tcW w:w="2266" w:type="dxa"/>
          </w:tcPr>
          <w:p w14:paraId="2927C27F" w14:textId="41FDD874" w:rsidR="00D3360C" w:rsidRDefault="00334D7D" w:rsidP="005C13F6">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8"/>
                <w:szCs w:val="28"/>
              </w:rPr>
            </w:pPr>
            <w:r w:rsidRPr="005C13F6">
              <w:rPr>
                <w:rFonts w:eastAsiaTheme="minorHAnsi" w:cs="Calibri"/>
              </w:rPr>
              <w:t>Joeri Demey</w:t>
            </w:r>
          </w:p>
        </w:tc>
      </w:tr>
      <w:tr w:rsidR="00334D7D" w14:paraId="20E2A579" w14:textId="77777777" w:rsidTr="00EE0960">
        <w:tc>
          <w:tcPr>
            <w:cnfStyle w:val="001000000000" w:firstRow="0" w:lastRow="0" w:firstColumn="1" w:lastColumn="0" w:oddVBand="0" w:evenVBand="0" w:oddHBand="0" w:evenHBand="0" w:firstRowFirstColumn="0" w:firstRowLastColumn="0" w:lastRowFirstColumn="0" w:lastRowLastColumn="0"/>
            <w:tcW w:w="2265" w:type="dxa"/>
          </w:tcPr>
          <w:p w14:paraId="18F1DF41" w14:textId="6E54142B" w:rsidR="00334D7D" w:rsidRDefault="00334D7D" w:rsidP="00334D7D">
            <w:pPr>
              <w:spacing w:after="160" w:line="259" w:lineRule="auto"/>
              <w:rPr>
                <w:rFonts w:asciiTheme="minorHAnsi" w:eastAsiaTheme="minorHAnsi" w:hAnsiTheme="minorHAnsi" w:cstheme="minorBidi"/>
                <w:sz w:val="28"/>
                <w:szCs w:val="28"/>
              </w:rPr>
            </w:pPr>
            <w:r w:rsidRPr="00FF0DEE">
              <w:rPr>
                <w:rFonts w:eastAsiaTheme="minorHAnsi" w:cs="Calibri"/>
              </w:rPr>
              <w:t>Onderwijspartner</w:t>
            </w:r>
          </w:p>
        </w:tc>
        <w:tc>
          <w:tcPr>
            <w:tcW w:w="2265" w:type="dxa"/>
          </w:tcPr>
          <w:p w14:paraId="120E84E0" w14:textId="2D108492" w:rsidR="00334D7D" w:rsidRPr="00B403B8" w:rsidRDefault="002F1C94" w:rsidP="00334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8"/>
                <w:szCs w:val="28"/>
                <w:lang w:val="nl-BE"/>
              </w:rPr>
            </w:pPr>
            <w:r>
              <w:rPr>
                <w:rFonts w:eastAsiaTheme="minorHAnsi" w:cs="Calibri"/>
                <w:lang w:val="nl-BE"/>
              </w:rPr>
              <w:t>Algemeen directeur Bew</w:t>
            </w:r>
            <w:r w:rsidR="0038293C">
              <w:rPr>
                <w:rFonts w:eastAsiaTheme="minorHAnsi" w:cs="Calibri"/>
                <w:lang w:val="nl-BE"/>
              </w:rPr>
              <w:t xml:space="preserve">onderwijs </w:t>
            </w:r>
          </w:p>
        </w:tc>
        <w:tc>
          <w:tcPr>
            <w:tcW w:w="2266" w:type="dxa"/>
          </w:tcPr>
          <w:p w14:paraId="5A9397DA" w14:textId="77777777" w:rsidR="00443195" w:rsidRPr="00FE06E4" w:rsidRDefault="00443195" w:rsidP="00443195">
            <w:pPr>
              <w:spacing w:after="0" w:line="240" w:lineRule="auto"/>
              <w:cnfStyle w:val="000000000000" w:firstRow="0" w:lastRow="0" w:firstColumn="0" w:lastColumn="0" w:oddVBand="0" w:evenVBand="0" w:oddHBand="0" w:evenHBand="0" w:firstRowFirstColumn="0" w:firstRowLastColumn="0" w:lastRowFirstColumn="0" w:lastRowLastColumn="0"/>
              <w:rPr>
                <w:rFonts w:eastAsiaTheme="minorHAnsi" w:cs="Calibri"/>
                <w:lang w:val="nl-BE"/>
              </w:rPr>
            </w:pPr>
            <w:r>
              <w:rPr>
                <w:rFonts w:eastAsiaTheme="minorHAnsi" w:cs="Calibri"/>
                <w:lang w:val="nl-BE"/>
              </w:rPr>
              <w:t xml:space="preserve">Ruben Depuydt </w:t>
            </w:r>
          </w:p>
          <w:p w14:paraId="520C4B0F" w14:textId="5E60EA80" w:rsidR="00334D7D" w:rsidRDefault="00334D7D" w:rsidP="00334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8"/>
                <w:szCs w:val="28"/>
              </w:rPr>
            </w:pPr>
          </w:p>
        </w:tc>
        <w:tc>
          <w:tcPr>
            <w:tcW w:w="2266" w:type="dxa"/>
          </w:tcPr>
          <w:p w14:paraId="3CA85571" w14:textId="55D6E15F" w:rsidR="00334D7D" w:rsidRPr="00FE06E4" w:rsidRDefault="00223B19" w:rsidP="00334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nl-BE"/>
              </w:rPr>
            </w:pPr>
            <w:r w:rsidRPr="00FE06E4">
              <w:rPr>
                <w:rFonts w:eastAsiaTheme="minorHAnsi" w:cstheme="minorBidi"/>
                <w:lang w:val="nl-BE"/>
              </w:rPr>
              <w:t xml:space="preserve">Els Van </w:t>
            </w:r>
            <w:r w:rsidR="00FE06E4" w:rsidRPr="00FE06E4">
              <w:rPr>
                <w:rFonts w:eastAsiaTheme="minorHAnsi" w:cstheme="minorBidi"/>
                <w:lang w:val="nl-BE"/>
              </w:rPr>
              <w:t>Hevel</w:t>
            </w:r>
          </w:p>
        </w:tc>
      </w:tr>
      <w:tr w:rsidR="00334D7D" w14:paraId="715D419A" w14:textId="77777777" w:rsidTr="00EE0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1F2C922" w14:textId="05A04F21" w:rsidR="00334D7D" w:rsidRDefault="00334D7D" w:rsidP="00334D7D">
            <w:pPr>
              <w:spacing w:after="160" w:line="259" w:lineRule="auto"/>
              <w:rPr>
                <w:rFonts w:asciiTheme="minorHAnsi" w:eastAsiaTheme="minorHAnsi" w:hAnsiTheme="minorHAnsi" w:cstheme="minorBidi"/>
                <w:sz w:val="28"/>
                <w:szCs w:val="28"/>
              </w:rPr>
            </w:pPr>
            <w:r w:rsidRPr="00FF0DEE">
              <w:rPr>
                <w:rFonts w:eastAsiaTheme="minorHAnsi" w:cs="Calibri"/>
              </w:rPr>
              <w:t>Onderwijspartner</w:t>
            </w:r>
          </w:p>
        </w:tc>
        <w:tc>
          <w:tcPr>
            <w:tcW w:w="2265" w:type="dxa"/>
          </w:tcPr>
          <w:p w14:paraId="4A1ADD57" w14:textId="791B2888" w:rsidR="00334D7D" w:rsidRPr="00B403B8" w:rsidRDefault="00EB0930"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8"/>
                <w:szCs w:val="28"/>
                <w:lang w:val="nl-BE"/>
              </w:rPr>
            </w:pPr>
            <w:r>
              <w:rPr>
                <w:rFonts w:eastAsiaTheme="minorHAnsi" w:cs="Calibri"/>
                <w:lang w:val="nl-BE"/>
              </w:rPr>
              <w:t xml:space="preserve">Teamcoördinator </w:t>
            </w:r>
            <w:r w:rsidR="00334D7D" w:rsidRPr="00B403B8">
              <w:rPr>
                <w:rFonts w:eastAsiaTheme="minorHAnsi" w:cs="Calibri"/>
                <w:lang w:val="nl-BE"/>
              </w:rPr>
              <w:t>VCLB De Havens Oostende</w:t>
            </w:r>
          </w:p>
        </w:tc>
        <w:tc>
          <w:tcPr>
            <w:tcW w:w="2266" w:type="dxa"/>
          </w:tcPr>
          <w:p w14:paraId="03AA3118" w14:textId="6582B904" w:rsidR="00334D7D" w:rsidRPr="00560610" w:rsidRDefault="00334D7D"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8"/>
                <w:szCs w:val="28"/>
                <w:lang w:val="nl-BE"/>
              </w:rPr>
            </w:pPr>
          </w:p>
        </w:tc>
        <w:tc>
          <w:tcPr>
            <w:tcW w:w="2266" w:type="dxa"/>
          </w:tcPr>
          <w:p w14:paraId="41717208" w14:textId="77777777" w:rsidR="00334D7D" w:rsidRPr="00FF0DEE" w:rsidRDefault="00334D7D" w:rsidP="00334D7D">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HAnsi" w:cs="Calibri"/>
              </w:rPr>
            </w:pPr>
            <w:r w:rsidRPr="00FF0DEE">
              <w:rPr>
                <w:rFonts w:eastAsiaTheme="minorHAnsi" w:cs="Calibri"/>
              </w:rPr>
              <w:t>Evie Monteyne</w:t>
            </w:r>
          </w:p>
          <w:p w14:paraId="332A1B12" w14:textId="383077DF" w:rsidR="00334D7D" w:rsidRDefault="00334D7D"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8"/>
                <w:szCs w:val="28"/>
              </w:rPr>
            </w:pPr>
            <w:r w:rsidRPr="00FF0DEE">
              <w:rPr>
                <w:rFonts w:eastAsiaTheme="minorHAnsi" w:cs="Calibri"/>
              </w:rPr>
              <w:t>Petra De Cooman</w:t>
            </w:r>
          </w:p>
        </w:tc>
      </w:tr>
      <w:tr w:rsidR="00334D7D" w14:paraId="5A018278" w14:textId="77777777" w:rsidTr="00EE0960">
        <w:tc>
          <w:tcPr>
            <w:cnfStyle w:val="001000000000" w:firstRow="0" w:lastRow="0" w:firstColumn="1" w:lastColumn="0" w:oddVBand="0" w:evenVBand="0" w:oddHBand="0" w:evenHBand="0" w:firstRowFirstColumn="0" w:firstRowLastColumn="0" w:lastRowFirstColumn="0" w:lastRowLastColumn="0"/>
            <w:tcW w:w="2265" w:type="dxa"/>
          </w:tcPr>
          <w:p w14:paraId="21AA9667" w14:textId="136A8214" w:rsidR="00334D7D" w:rsidRDefault="00334D7D" w:rsidP="00334D7D">
            <w:pPr>
              <w:spacing w:after="160" w:line="259" w:lineRule="auto"/>
              <w:rPr>
                <w:rFonts w:asciiTheme="minorHAnsi" w:eastAsiaTheme="minorHAnsi" w:hAnsiTheme="minorHAnsi" w:cstheme="minorBidi"/>
                <w:sz w:val="28"/>
                <w:szCs w:val="28"/>
              </w:rPr>
            </w:pPr>
            <w:r w:rsidRPr="00FF0DEE">
              <w:rPr>
                <w:rFonts w:eastAsiaTheme="minorHAnsi" w:cs="Calibri"/>
              </w:rPr>
              <w:t>Niet</w:t>
            </w:r>
            <w:r w:rsidR="001975E8">
              <w:rPr>
                <w:rFonts w:eastAsiaTheme="minorHAnsi" w:cs="Calibri"/>
              </w:rPr>
              <w:t xml:space="preserve"> </w:t>
            </w:r>
            <w:r w:rsidRPr="00FF0DEE">
              <w:rPr>
                <w:rFonts w:eastAsiaTheme="minorHAnsi" w:cs="Calibri"/>
              </w:rPr>
              <w:t>-Onderwijspartner</w:t>
            </w:r>
          </w:p>
        </w:tc>
        <w:tc>
          <w:tcPr>
            <w:tcW w:w="2265" w:type="dxa"/>
          </w:tcPr>
          <w:p w14:paraId="28589ECC" w14:textId="6F6C220E" w:rsidR="00334D7D" w:rsidRPr="003C1E4B" w:rsidRDefault="00E05E3C" w:rsidP="00E05E3C">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cs="Calibri"/>
                <w:lang w:val="nl-BE"/>
              </w:rPr>
            </w:pPr>
            <w:r w:rsidRPr="00E05E3C">
              <w:rPr>
                <w:rFonts w:eastAsiaTheme="minorHAnsi" w:cs="Calibri"/>
                <w:lang w:val="nl-BE"/>
              </w:rPr>
              <w:t xml:space="preserve">Diensthoofd dienst Onderwijs </w:t>
            </w:r>
            <w:r w:rsidR="003C1E4B">
              <w:rPr>
                <w:rFonts w:eastAsiaTheme="minorHAnsi" w:cs="Calibri"/>
                <w:lang w:val="nl-BE"/>
              </w:rPr>
              <w:t xml:space="preserve">en </w:t>
            </w:r>
            <w:r w:rsidRPr="00E05E3C">
              <w:rPr>
                <w:rFonts w:eastAsiaTheme="minorHAnsi" w:cs="Calibri"/>
                <w:lang w:val="nl-BE"/>
              </w:rPr>
              <w:t>Maatschappij</w:t>
            </w:r>
          </w:p>
        </w:tc>
        <w:tc>
          <w:tcPr>
            <w:tcW w:w="2266" w:type="dxa"/>
          </w:tcPr>
          <w:p w14:paraId="6AD0C67B" w14:textId="6F4D166B" w:rsidR="00334D7D" w:rsidRPr="00443195" w:rsidRDefault="00443195" w:rsidP="00334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nl-BE"/>
              </w:rPr>
            </w:pPr>
            <w:r>
              <w:rPr>
                <w:rFonts w:asciiTheme="minorHAnsi" w:eastAsiaTheme="minorHAnsi" w:hAnsiTheme="minorHAnsi" w:cstheme="minorBidi"/>
                <w:lang w:val="nl-BE"/>
              </w:rPr>
              <w:t>Ann Verdonck</w:t>
            </w:r>
          </w:p>
        </w:tc>
        <w:tc>
          <w:tcPr>
            <w:tcW w:w="2266" w:type="dxa"/>
          </w:tcPr>
          <w:p w14:paraId="665B5CBC" w14:textId="20DECE02" w:rsidR="00334D7D" w:rsidRPr="00443195" w:rsidRDefault="00443195" w:rsidP="00334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nl-BE"/>
              </w:rPr>
            </w:pPr>
            <w:r>
              <w:rPr>
                <w:rFonts w:asciiTheme="minorHAnsi" w:eastAsiaTheme="minorHAnsi" w:hAnsiTheme="minorHAnsi" w:cstheme="minorBidi"/>
                <w:lang w:val="nl-BE"/>
              </w:rPr>
              <w:t>Nele Decoene</w:t>
            </w:r>
          </w:p>
        </w:tc>
      </w:tr>
      <w:tr w:rsidR="00334D7D" w14:paraId="5E634D02" w14:textId="77777777" w:rsidTr="00EE0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6F71E33" w14:textId="780CE53F" w:rsidR="00334D7D" w:rsidRPr="00D3360C" w:rsidRDefault="00334D7D" w:rsidP="00334D7D">
            <w:pPr>
              <w:spacing w:after="160" w:line="259" w:lineRule="auto"/>
              <w:rPr>
                <w:rFonts w:asciiTheme="minorHAnsi" w:eastAsiaTheme="minorHAnsi" w:hAnsiTheme="minorHAnsi" w:cstheme="minorBidi"/>
              </w:rPr>
            </w:pPr>
            <w:r w:rsidRPr="00D3360C">
              <w:rPr>
                <w:rFonts w:asciiTheme="minorHAnsi" w:eastAsiaTheme="minorHAnsi" w:hAnsiTheme="minorHAnsi" w:cstheme="minorBidi"/>
              </w:rPr>
              <w:t>Niet</w:t>
            </w:r>
            <w:r w:rsidR="001975E8">
              <w:rPr>
                <w:rFonts w:asciiTheme="minorHAnsi" w:eastAsiaTheme="minorHAnsi" w:hAnsiTheme="minorHAnsi" w:cstheme="minorBidi"/>
              </w:rPr>
              <w:t xml:space="preserve"> </w:t>
            </w:r>
            <w:r w:rsidRPr="00D3360C">
              <w:rPr>
                <w:rFonts w:asciiTheme="minorHAnsi" w:eastAsiaTheme="minorHAnsi" w:hAnsiTheme="minorHAnsi" w:cstheme="minorBidi"/>
              </w:rPr>
              <w:t>-Onderwijspartner</w:t>
            </w:r>
          </w:p>
        </w:tc>
        <w:tc>
          <w:tcPr>
            <w:tcW w:w="2265" w:type="dxa"/>
          </w:tcPr>
          <w:p w14:paraId="514E2D85" w14:textId="37C746AA" w:rsidR="00334D7D" w:rsidRPr="00334D7D" w:rsidRDefault="00334D7D"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sidRPr="00334D7D">
              <w:rPr>
                <w:rFonts w:asciiTheme="minorHAnsi" w:eastAsiaTheme="minorHAnsi" w:hAnsiTheme="minorHAnsi" w:cstheme="minorBidi"/>
              </w:rPr>
              <w:t xml:space="preserve">Ankerfiguur De Katrol </w:t>
            </w:r>
          </w:p>
        </w:tc>
        <w:tc>
          <w:tcPr>
            <w:tcW w:w="2266" w:type="dxa"/>
          </w:tcPr>
          <w:p w14:paraId="3F351A7D" w14:textId="04C40975" w:rsidR="00334D7D" w:rsidRPr="00334D7D" w:rsidRDefault="00334D7D"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sidRPr="00334D7D">
              <w:rPr>
                <w:rFonts w:asciiTheme="minorHAnsi" w:eastAsiaTheme="minorHAnsi" w:hAnsiTheme="minorHAnsi" w:cstheme="minorBidi"/>
              </w:rPr>
              <w:t>Emily Dumarey</w:t>
            </w:r>
          </w:p>
        </w:tc>
        <w:tc>
          <w:tcPr>
            <w:tcW w:w="2266" w:type="dxa"/>
          </w:tcPr>
          <w:p w14:paraId="7345F8B6" w14:textId="473DE405" w:rsidR="00334D7D" w:rsidRPr="00EE0960" w:rsidRDefault="00B23992" w:rsidP="00334D7D">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asciiTheme="minorHAnsi" w:eastAsiaTheme="minorHAnsi" w:hAnsiTheme="minorHAnsi" w:cstheme="minorBidi"/>
              </w:rPr>
              <w:t>Christy Bauwen</w:t>
            </w:r>
          </w:p>
        </w:tc>
      </w:tr>
    </w:tbl>
    <w:p w14:paraId="45317DD7" w14:textId="77777777" w:rsidR="00D3360C" w:rsidRPr="005C13F6" w:rsidRDefault="00D3360C" w:rsidP="005C13F6">
      <w:pPr>
        <w:spacing w:after="160" w:line="259" w:lineRule="auto"/>
        <w:rPr>
          <w:rFonts w:asciiTheme="minorHAnsi" w:eastAsiaTheme="minorHAnsi" w:hAnsiTheme="minorHAnsi" w:cstheme="minorBidi"/>
          <w:sz w:val="28"/>
          <w:szCs w:val="28"/>
        </w:rPr>
      </w:pPr>
    </w:p>
    <w:p w14:paraId="2AA81FCC" w14:textId="548F61A0" w:rsidR="005C13F6" w:rsidRPr="005C13F6" w:rsidRDefault="005C13F6" w:rsidP="005C13F6">
      <w:pPr>
        <w:spacing w:after="160" w:line="259" w:lineRule="auto"/>
        <w:rPr>
          <w:rFonts w:asciiTheme="minorHAnsi" w:eastAsiaTheme="minorHAnsi" w:hAnsiTheme="minorHAnsi" w:cstheme="minorBidi"/>
          <w:sz w:val="24"/>
          <w:szCs w:val="24"/>
        </w:rPr>
      </w:pPr>
      <w:r w:rsidRPr="005C13F6">
        <w:rPr>
          <w:rFonts w:asciiTheme="minorHAnsi" w:eastAsiaTheme="minorHAnsi" w:hAnsiTheme="minorHAnsi" w:cstheme="minorBidi"/>
          <w:sz w:val="24"/>
          <w:szCs w:val="24"/>
        </w:rPr>
        <w:t xml:space="preserve">Voorzitter = LOP-voorzitter Eddy </w:t>
      </w:r>
      <w:r w:rsidR="00F4160B">
        <w:rPr>
          <w:rFonts w:asciiTheme="minorHAnsi" w:eastAsiaTheme="minorHAnsi" w:hAnsiTheme="minorHAnsi" w:cstheme="minorBidi"/>
          <w:sz w:val="24"/>
          <w:szCs w:val="24"/>
        </w:rPr>
        <w:t>Boutens</w:t>
      </w:r>
    </w:p>
    <w:p w14:paraId="0ED892B4" w14:textId="77777777" w:rsidR="005C13F6" w:rsidRPr="005C13F6" w:rsidRDefault="005C13F6" w:rsidP="005C13F6">
      <w:pPr>
        <w:spacing w:before="100" w:beforeAutospacing="1" w:after="100" w:afterAutospacing="1" w:line="240" w:lineRule="auto"/>
        <w:contextualSpacing/>
        <w:rPr>
          <w:rFonts w:asciiTheme="minorHAnsi" w:eastAsiaTheme="minorHAnsi" w:hAnsiTheme="minorHAnsi" w:cstheme="minorBidi"/>
          <w:sz w:val="24"/>
          <w:szCs w:val="24"/>
        </w:rPr>
      </w:pPr>
      <w:r w:rsidRPr="005C13F6">
        <w:rPr>
          <w:rFonts w:asciiTheme="minorHAnsi" w:eastAsiaTheme="minorHAnsi" w:hAnsiTheme="minorHAnsi" w:cstheme="minorBidi"/>
          <w:sz w:val="24"/>
          <w:szCs w:val="24"/>
        </w:rPr>
        <w:t xml:space="preserve">Administratief ondersteuner = LOP-deskundige Sibylle Decuyper </w:t>
      </w:r>
    </w:p>
    <w:p w14:paraId="773F1D2E" w14:textId="77777777" w:rsidR="005C13F6" w:rsidRDefault="005C13F6" w:rsidP="00B86A83">
      <w:pPr>
        <w:pStyle w:val="Lijstalinea"/>
        <w:rPr>
          <w:color w:val="0070C0"/>
          <w:sz w:val="20"/>
          <w:szCs w:val="20"/>
        </w:rPr>
      </w:pPr>
    </w:p>
    <w:p w14:paraId="5D9EE099" w14:textId="77777777" w:rsidR="00766C53" w:rsidRDefault="00766C53" w:rsidP="00B86A83">
      <w:pPr>
        <w:pStyle w:val="Lijstalinea"/>
        <w:rPr>
          <w:color w:val="0070C0"/>
          <w:sz w:val="20"/>
          <w:szCs w:val="20"/>
        </w:rPr>
      </w:pPr>
    </w:p>
    <w:p w14:paraId="41637C36" w14:textId="77777777" w:rsidR="00766C53" w:rsidRDefault="00766C53" w:rsidP="00B86A83">
      <w:pPr>
        <w:pStyle w:val="Lijstalinea"/>
        <w:rPr>
          <w:color w:val="0070C0"/>
          <w:sz w:val="20"/>
          <w:szCs w:val="20"/>
        </w:rPr>
      </w:pPr>
    </w:p>
    <w:p w14:paraId="5D6CE90D" w14:textId="77777777" w:rsidR="00766C53" w:rsidRDefault="00766C53" w:rsidP="00B86A83">
      <w:pPr>
        <w:pStyle w:val="Lijstalinea"/>
        <w:rPr>
          <w:color w:val="0070C0"/>
          <w:sz w:val="20"/>
          <w:szCs w:val="20"/>
        </w:rPr>
      </w:pPr>
    </w:p>
    <w:p w14:paraId="3CFBDFD8" w14:textId="77777777" w:rsidR="00766C53" w:rsidRDefault="00766C53" w:rsidP="00B86A83">
      <w:pPr>
        <w:pStyle w:val="Lijstalinea"/>
        <w:rPr>
          <w:color w:val="0070C0"/>
          <w:sz w:val="20"/>
          <w:szCs w:val="20"/>
        </w:rPr>
      </w:pPr>
    </w:p>
    <w:p w14:paraId="67BF516C" w14:textId="77777777" w:rsidR="00766C53" w:rsidRDefault="00766C53" w:rsidP="00B86A83">
      <w:pPr>
        <w:pStyle w:val="Lijstalinea"/>
        <w:rPr>
          <w:color w:val="0070C0"/>
          <w:sz w:val="20"/>
          <w:szCs w:val="20"/>
        </w:rPr>
      </w:pPr>
    </w:p>
    <w:p w14:paraId="673A8578" w14:textId="77777777" w:rsidR="00766C53" w:rsidRDefault="00766C53" w:rsidP="00B86A83">
      <w:pPr>
        <w:pStyle w:val="Lijstalinea"/>
        <w:rPr>
          <w:color w:val="0070C0"/>
          <w:sz w:val="20"/>
          <w:szCs w:val="20"/>
        </w:rPr>
      </w:pPr>
    </w:p>
    <w:p w14:paraId="076DE6D7" w14:textId="77777777" w:rsidR="00766C53" w:rsidRDefault="00766C53" w:rsidP="00B86A83">
      <w:pPr>
        <w:pStyle w:val="Lijstalinea"/>
        <w:rPr>
          <w:color w:val="0070C0"/>
          <w:sz w:val="20"/>
          <w:szCs w:val="20"/>
        </w:rPr>
      </w:pPr>
    </w:p>
    <w:p w14:paraId="39E67E5A" w14:textId="77777777" w:rsidR="00766C53" w:rsidRDefault="00766C53" w:rsidP="00B86A83">
      <w:pPr>
        <w:pStyle w:val="Lijstalinea"/>
        <w:rPr>
          <w:color w:val="0070C0"/>
          <w:sz w:val="20"/>
          <w:szCs w:val="20"/>
        </w:rPr>
      </w:pPr>
    </w:p>
    <w:p w14:paraId="7BC0F01E" w14:textId="77777777" w:rsidR="00766C53" w:rsidRDefault="00766C53" w:rsidP="00B86A83">
      <w:pPr>
        <w:pStyle w:val="Lijstalinea"/>
        <w:rPr>
          <w:color w:val="0070C0"/>
          <w:sz w:val="20"/>
          <w:szCs w:val="20"/>
        </w:rPr>
      </w:pPr>
    </w:p>
    <w:p w14:paraId="31B66F70" w14:textId="77777777" w:rsidR="00766C53" w:rsidRDefault="00766C53" w:rsidP="00B86A83">
      <w:pPr>
        <w:pStyle w:val="Lijstalinea"/>
        <w:rPr>
          <w:color w:val="0070C0"/>
          <w:sz w:val="20"/>
          <w:szCs w:val="20"/>
        </w:rPr>
      </w:pPr>
    </w:p>
    <w:p w14:paraId="64BF269A" w14:textId="77777777" w:rsidR="00766C53" w:rsidRDefault="00766C53" w:rsidP="00B86A83">
      <w:pPr>
        <w:pStyle w:val="Lijstalinea"/>
        <w:rPr>
          <w:color w:val="0070C0"/>
          <w:sz w:val="20"/>
          <w:szCs w:val="20"/>
        </w:rPr>
      </w:pPr>
    </w:p>
    <w:p w14:paraId="5FFEBA63" w14:textId="77777777" w:rsidR="00766C53" w:rsidRDefault="00766C53" w:rsidP="00B86A83">
      <w:pPr>
        <w:pStyle w:val="Lijstalinea"/>
        <w:rPr>
          <w:color w:val="0070C0"/>
          <w:sz w:val="20"/>
          <w:szCs w:val="20"/>
        </w:rPr>
      </w:pPr>
    </w:p>
    <w:p w14:paraId="47E1C6D7" w14:textId="77777777" w:rsidR="00766C53" w:rsidRDefault="00766C53" w:rsidP="00B86A83">
      <w:pPr>
        <w:pStyle w:val="Lijstalinea"/>
        <w:rPr>
          <w:color w:val="0070C0"/>
          <w:sz w:val="20"/>
          <w:szCs w:val="20"/>
        </w:rPr>
      </w:pPr>
    </w:p>
    <w:p w14:paraId="03C82141" w14:textId="77777777" w:rsidR="00766C53" w:rsidRDefault="00766C53" w:rsidP="00B86A83">
      <w:pPr>
        <w:pStyle w:val="Lijstalinea"/>
        <w:rPr>
          <w:color w:val="0070C0"/>
          <w:sz w:val="20"/>
          <w:szCs w:val="20"/>
        </w:rPr>
      </w:pPr>
    </w:p>
    <w:p w14:paraId="1F8D4DBE" w14:textId="77777777" w:rsidR="00766C53" w:rsidRDefault="00766C53" w:rsidP="00B86A83">
      <w:pPr>
        <w:pStyle w:val="Lijstalinea"/>
        <w:rPr>
          <w:color w:val="0070C0"/>
          <w:sz w:val="20"/>
          <w:szCs w:val="20"/>
        </w:rPr>
      </w:pPr>
    </w:p>
    <w:p w14:paraId="24E81D50" w14:textId="77777777" w:rsidR="00766C53" w:rsidRDefault="00766C53" w:rsidP="00B86A83">
      <w:pPr>
        <w:pStyle w:val="Lijstalinea"/>
        <w:rPr>
          <w:color w:val="0070C0"/>
          <w:sz w:val="20"/>
          <w:szCs w:val="20"/>
        </w:rPr>
      </w:pPr>
    </w:p>
    <w:p w14:paraId="1D1F9869" w14:textId="77777777" w:rsidR="00766C53" w:rsidRDefault="00766C53" w:rsidP="00B86A83">
      <w:pPr>
        <w:pStyle w:val="Lijstalinea"/>
        <w:rPr>
          <w:color w:val="0070C0"/>
          <w:sz w:val="20"/>
          <w:szCs w:val="20"/>
        </w:rPr>
      </w:pPr>
    </w:p>
    <w:p w14:paraId="4AB659DC" w14:textId="77777777" w:rsidR="00766C53" w:rsidRDefault="00766C53" w:rsidP="00B86A83">
      <w:pPr>
        <w:pStyle w:val="Lijstalinea"/>
        <w:rPr>
          <w:color w:val="0070C0"/>
          <w:sz w:val="20"/>
          <w:szCs w:val="20"/>
        </w:rPr>
      </w:pPr>
    </w:p>
    <w:p w14:paraId="75BBEF45" w14:textId="77777777" w:rsidR="00766C53" w:rsidRDefault="00766C53" w:rsidP="00B86A83">
      <w:pPr>
        <w:pStyle w:val="Lijstalinea"/>
        <w:rPr>
          <w:color w:val="0070C0"/>
          <w:sz w:val="20"/>
          <w:szCs w:val="20"/>
        </w:rPr>
      </w:pPr>
    </w:p>
    <w:p w14:paraId="69E231CB" w14:textId="77777777" w:rsidR="00766C53" w:rsidRDefault="00766C53" w:rsidP="00B86A83">
      <w:pPr>
        <w:pStyle w:val="Lijstalinea"/>
        <w:rPr>
          <w:color w:val="0070C0"/>
          <w:sz w:val="20"/>
          <w:szCs w:val="20"/>
        </w:rPr>
      </w:pPr>
    </w:p>
    <w:p w14:paraId="3ADC90C9" w14:textId="77777777" w:rsidR="00F205B4" w:rsidRDefault="00F205B4" w:rsidP="00F205B4">
      <w:pPr>
        <w:pStyle w:val="Lijstalinea"/>
        <w:rPr>
          <w:rFonts w:asciiTheme="minorHAnsi" w:hAnsiTheme="minorHAnsi" w:cstheme="minorHAnsi"/>
          <w:color w:val="0070C0"/>
          <w:sz w:val="32"/>
          <w:szCs w:val="32"/>
        </w:rPr>
      </w:pPr>
      <w:r w:rsidRPr="005C13F6">
        <w:rPr>
          <w:rFonts w:asciiTheme="majorHAnsi" w:eastAsiaTheme="majorEastAsia" w:hAnsiTheme="majorHAnsi" w:cstheme="majorBidi"/>
          <w:color w:val="2F5496" w:themeColor="accent1" w:themeShade="BF"/>
          <w:sz w:val="32"/>
          <w:szCs w:val="32"/>
        </w:rPr>
        <w:lastRenderedPageBreak/>
        <w:t xml:space="preserve">Bijlage </w:t>
      </w:r>
      <w:r>
        <w:rPr>
          <w:rFonts w:asciiTheme="majorHAnsi" w:eastAsiaTheme="majorEastAsia" w:hAnsiTheme="majorHAnsi" w:cstheme="majorBidi"/>
          <w:color w:val="2F5496" w:themeColor="accent1" w:themeShade="BF"/>
          <w:sz w:val="32"/>
          <w:szCs w:val="32"/>
        </w:rPr>
        <w:t>2</w:t>
      </w:r>
      <w:r w:rsidRPr="00F205B4">
        <w:rPr>
          <w:rFonts w:asciiTheme="minorHAnsi" w:hAnsiTheme="minorHAnsi" w:cstheme="minorHAnsi"/>
          <w:color w:val="0070C0"/>
          <w:sz w:val="32"/>
          <w:szCs w:val="32"/>
        </w:rPr>
        <w:t xml:space="preserve"> </w:t>
      </w:r>
      <w:r w:rsidRPr="00B15BA8">
        <w:rPr>
          <w:rFonts w:asciiTheme="minorHAnsi" w:hAnsiTheme="minorHAnsi" w:cstheme="minorHAnsi"/>
          <w:color w:val="0070C0"/>
          <w:sz w:val="32"/>
          <w:szCs w:val="32"/>
        </w:rPr>
        <w:t xml:space="preserve">Protocollen </w:t>
      </w:r>
    </w:p>
    <w:p w14:paraId="0F94AD69" w14:textId="77777777" w:rsidR="00F205B4" w:rsidRPr="003E222F" w:rsidRDefault="00F205B4" w:rsidP="00F205B4">
      <w:pPr>
        <w:spacing w:after="0"/>
        <w:jc w:val="center"/>
        <w:rPr>
          <w:rFonts w:asciiTheme="majorHAnsi" w:hAnsiTheme="majorHAnsi" w:cstheme="majorHAnsi"/>
          <w:b/>
          <w:sz w:val="32"/>
          <w:szCs w:val="24"/>
          <w:u w:val="single"/>
        </w:rPr>
      </w:pPr>
      <w:r w:rsidRPr="003E222F">
        <w:rPr>
          <w:rFonts w:asciiTheme="majorHAnsi" w:hAnsiTheme="majorHAnsi" w:cstheme="majorHAnsi"/>
          <w:b/>
          <w:sz w:val="32"/>
          <w:szCs w:val="24"/>
          <w:u w:val="single"/>
        </w:rPr>
        <w:t>PROTOCOLLEN LOP Middelkerke-Oostende  Buitengewoon Basisonderwijs</w:t>
      </w:r>
    </w:p>
    <w:p w14:paraId="55CD4014" w14:textId="77777777" w:rsidR="00F205B4" w:rsidRPr="00412236" w:rsidRDefault="00F205B4" w:rsidP="00F205B4">
      <w:pPr>
        <w:spacing w:after="0"/>
        <w:jc w:val="center"/>
        <w:rPr>
          <w:rFonts w:cs="Calibri"/>
          <w:b/>
          <w:sz w:val="32"/>
          <w:szCs w:val="24"/>
          <w:u w:val="single"/>
        </w:rPr>
      </w:pPr>
    </w:p>
    <w:p w14:paraId="3E201C2D" w14:textId="77777777" w:rsidR="00F205B4" w:rsidRPr="003E222F" w:rsidRDefault="00F205B4" w:rsidP="00F205B4">
      <w:pPr>
        <w:pStyle w:val="Lijstalinea"/>
        <w:numPr>
          <w:ilvl w:val="0"/>
          <w:numId w:val="24"/>
        </w:numPr>
        <w:rPr>
          <w:rFonts w:ascii="Calibri Light" w:hAnsi="Calibri Light" w:cs="Calibri Light"/>
          <w:b/>
          <w:bCs/>
          <w:color w:val="000000" w:themeColor="text1"/>
          <w:sz w:val="20"/>
          <w:szCs w:val="20"/>
          <w:u w:val="single"/>
        </w:rPr>
      </w:pPr>
      <w:r>
        <w:rPr>
          <w:rFonts w:ascii="Calibri Light" w:hAnsi="Calibri Light" w:cs="Calibri Light"/>
          <w:color w:val="000000" w:themeColor="text1"/>
          <w:sz w:val="20"/>
          <w:szCs w:val="20"/>
          <w:u w:val="single"/>
        </w:rPr>
        <w:t>P</w:t>
      </w:r>
      <w:r w:rsidRPr="003E222F">
        <w:rPr>
          <w:rFonts w:ascii="Calibri Light" w:hAnsi="Calibri Light" w:cs="Calibri Light"/>
          <w:color w:val="000000" w:themeColor="text1"/>
          <w:sz w:val="20"/>
          <w:szCs w:val="20"/>
          <w:u w:val="single"/>
        </w:rPr>
        <w:t xml:space="preserve">rotocol </w:t>
      </w:r>
      <w:r w:rsidRPr="003E222F">
        <w:rPr>
          <w:rFonts w:ascii="Calibri Light" w:hAnsi="Calibri Light" w:cs="Calibri Light"/>
          <w:b/>
          <w:bCs/>
          <w:color w:val="000000" w:themeColor="text1"/>
          <w:sz w:val="20"/>
          <w:szCs w:val="20"/>
          <w:u w:val="single"/>
        </w:rPr>
        <w:t>Verhuizers buitengewoon basisonderwijs</w:t>
      </w:r>
    </w:p>
    <w:p w14:paraId="70E5CD2D" w14:textId="525CF06B" w:rsidR="00F205B4" w:rsidRPr="003E222F" w:rsidRDefault="00F205B4" w:rsidP="00F205B4">
      <w:pPr>
        <w:pStyle w:val="Lijstalinea"/>
        <w:rPr>
          <w:rFonts w:ascii="Calibri Light" w:hAnsi="Calibri Light" w:cs="Calibri Light"/>
          <w:b/>
          <w:bCs/>
          <w:color w:val="000000" w:themeColor="text1"/>
          <w:sz w:val="20"/>
          <w:szCs w:val="20"/>
          <w:u w:val="single"/>
        </w:rPr>
      </w:pPr>
      <w:r w:rsidRPr="003E222F">
        <w:rPr>
          <w:rFonts w:ascii="Calibri Light" w:hAnsi="Calibri Light" w:cs="Calibri Light"/>
          <w:b/>
          <w:bCs/>
          <w:color w:val="000000" w:themeColor="text1"/>
          <w:sz w:val="20"/>
          <w:szCs w:val="20"/>
          <w:u w:val="single"/>
        </w:rPr>
        <w:t xml:space="preserve">Wettelijke Basis : </w:t>
      </w:r>
      <w:hyperlink r:id="rId12" w:anchor="307079" w:history="1">
        <w:r w:rsidRPr="00B5144E">
          <w:rPr>
            <w:rStyle w:val="Hyperlink"/>
            <w:rFonts w:ascii="Calibri Light" w:hAnsi="Calibri Light" w:cs="Calibri Light"/>
            <w:color w:val="4472C4" w:themeColor="accent1"/>
            <w:sz w:val="20"/>
            <w:szCs w:val="20"/>
          </w:rPr>
          <w:t>Decreet B</w:t>
        </w:r>
        <w:r w:rsidRPr="00B5144E">
          <w:rPr>
            <w:rStyle w:val="Hyperlink"/>
            <w:rFonts w:ascii="Calibri Light" w:hAnsi="Calibri Light" w:cs="Calibri Light"/>
            <w:color w:val="4472C4" w:themeColor="accent1"/>
            <w:sz w:val="20"/>
            <w:szCs w:val="20"/>
          </w:rPr>
          <w:t>a</w:t>
        </w:r>
        <w:r w:rsidRPr="00B5144E">
          <w:rPr>
            <w:rStyle w:val="Hyperlink"/>
            <w:rFonts w:ascii="Calibri Light" w:hAnsi="Calibri Light" w:cs="Calibri Light"/>
            <w:color w:val="4472C4" w:themeColor="accent1"/>
            <w:sz w:val="20"/>
            <w:szCs w:val="20"/>
          </w:rPr>
          <w:t>sisonderwijs</w:t>
        </w:r>
      </w:hyperlink>
    </w:p>
    <w:p w14:paraId="3AFD2797"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Art. 37vicies bis.</w:t>
      </w:r>
    </w:p>
    <w:p w14:paraId="1CE4A998"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 1. Op het einde van de aanmeldingsperiode of een deelperiode ordent het schoolbestuur of, mits akkoord van de betrokken schoolbesturen, het LOP voor elk van zijn scholen gelegen in het Vlaamse Gewest alle aangemelde leerlingen als volgt :</w:t>
      </w:r>
    </w:p>
    <w:p w14:paraId="0B4AE89D"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1° [eerst de leerlingen die behoren tot dezelfde leefentiteit;]</w:t>
      </w:r>
    </w:p>
    <w:p w14:paraId="53CA91F2"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2° dan de kinderen van personeelsleden van de school, zoals bepaald in artikel 37quinquies;</w:t>
      </w:r>
    </w:p>
    <w:p w14:paraId="1D4DD29F"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3° dan de overige kinderen aan de hand van één of een combinatie van volgende ordeningscriteria :</w:t>
      </w:r>
    </w:p>
    <w:p w14:paraId="4D95F235" w14:textId="77777777" w:rsidR="00F205B4" w:rsidRPr="003E222F" w:rsidRDefault="00F205B4" w:rsidP="00F205B4">
      <w:pPr>
        <w:pStyle w:val="Lijstalinea"/>
        <w:rPr>
          <w:rFonts w:ascii="Calibri Light" w:hAnsi="Calibri Light" w:cs="Calibri Light"/>
          <w:b/>
          <w:bCs/>
          <w:color w:val="000000" w:themeColor="text1"/>
          <w:sz w:val="20"/>
          <w:szCs w:val="20"/>
        </w:rPr>
      </w:pPr>
      <w:r w:rsidRPr="003E222F">
        <w:rPr>
          <w:rFonts w:ascii="Calibri Light" w:hAnsi="Calibri Light" w:cs="Calibri Light"/>
          <w:color w:val="000000" w:themeColor="text1"/>
          <w:sz w:val="20"/>
          <w:szCs w:val="20"/>
        </w:rPr>
        <w:t xml:space="preserve">a) </w:t>
      </w:r>
      <w:r w:rsidRPr="003E222F">
        <w:rPr>
          <w:rFonts w:ascii="Calibri Light" w:hAnsi="Calibri Light" w:cs="Calibri Light"/>
          <w:b/>
          <w:bCs/>
          <w:color w:val="000000" w:themeColor="text1"/>
          <w:sz w:val="20"/>
          <w:szCs w:val="20"/>
        </w:rPr>
        <w:t>afstand van het domicilieadres van de leerling tot de school of vestigingsplaats;</w:t>
      </w:r>
    </w:p>
    <w:p w14:paraId="0C79A9EF"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b) afstand van het werkadres van één van beide ouders tot de school of vestigingsplaats;</w:t>
      </w:r>
    </w:p>
    <w:p w14:paraId="3278DEA9"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c) toeval. Dit ordeningscriterium kan enkel gekozen worden in combinatie met minstens ordeningscriterium a), b) of d);</w:t>
      </w:r>
    </w:p>
    <w:p w14:paraId="6202D302" w14:textId="77777777" w:rsidR="00F205B4" w:rsidRPr="003E222F" w:rsidRDefault="00F205B4" w:rsidP="00F205B4">
      <w:pPr>
        <w:pStyle w:val="Lijstalinea"/>
        <w:rPr>
          <w:rFonts w:ascii="Calibri Light" w:hAnsi="Calibri Light" w:cs="Calibri Light"/>
          <w:color w:val="000000" w:themeColor="text1"/>
          <w:sz w:val="20"/>
          <w:szCs w:val="20"/>
        </w:rPr>
      </w:pPr>
      <w:r w:rsidRPr="003E222F">
        <w:rPr>
          <w:rFonts w:ascii="Calibri Light" w:hAnsi="Calibri Light" w:cs="Calibri Light"/>
          <w:color w:val="000000" w:themeColor="text1"/>
          <w:sz w:val="20"/>
          <w:szCs w:val="20"/>
        </w:rPr>
        <w:t>d) de plaats van de school of vestigingsplaats binnen de rangorde in keuze gemaakt door de ouders. Dit ordeningscriterium kan enkel gekozen worden in combinatie met minstens ordeningscriterium a), b) of c).</w:t>
      </w:r>
    </w:p>
    <w:p w14:paraId="2165D6DC" w14:textId="77777777" w:rsidR="00F205B4" w:rsidRPr="003E222F" w:rsidRDefault="00F205B4" w:rsidP="00F205B4">
      <w:pPr>
        <w:pStyle w:val="Lijstalinea"/>
        <w:rPr>
          <w:rFonts w:ascii="Calibri Light" w:hAnsi="Calibri Light" w:cs="Calibri Light"/>
          <w:b/>
          <w:bCs/>
          <w:color w:val="000000" w:themeColor="text1"/>
          <w:sz w:val="20"/>
          <w:szCs w:val="20"/>
        </w:rPr>
      </w:pPr>
      <w:r w:rsidRPr="003E222F">
        <w:rPr>
          <w:rFonts w:ascii="Calibri Light" w:hAnsi="Calibri Light" w:cs="Calibri Light"/>
          <w:b/>
          <w:bCs/>
          <w:color w:val="000000" w:themeColor="text1"/>
          <w:sz w:val="20"/>
          <w:szCs w:val="20"/>
        </w:rPr>
        <w:t>De volgende procedure is binnen het LOP afgesproken:</w:t>
      </w:r>
    </w:p>
    <w:p w14:paraId="5AF0754F" w14:textId="77777777" w:rsidR="00F205B4" w:rsidRPr="003E222F" w:rsidRDefault="00F205B4" w:rsidP="00F205B4">
      <w:pPr>
        <w:pStyle w:val="Lijstalinea"/>
        <w:numPr>
          <w:ilvl w:val="0"/>
          <w:numId w:val="13"/>
        </w:numPr>
        <w:rPr>
          <w:rFonts w:ascii="Calibri Light" w:hAnsi="Calibri Light" w:cs="Calibri Light"/>
          <w:bCs/>
          <w:color w:val="000000" w:themeColor="text1"/>
          <w:sz w:val="20"/>
          <w:szCs w:val="20"/>
          <w:lang w:val="nl-NL"/>
        </w:rPr>
      </w:pPr>
      <w:r w:rsidRPr="003E222F">
        <w:rPr>
          <w:rFonts w:ascii="Calibri Light" w:hAnsi="Calibri Light" w:cs="Calibri Light"/>
          <w:bCs/>
          <w:color w:val="000000" w:themeColor="text1"/>
          <w:sz w:val="20"/>
          <w:szCs w:val="20"/>
          <w:lang w:val="nl-NL"/>
        </w:rPr>
        <w:t>Ouders die verhuizen in de periode die ligt tussen de aanmeldingsperiode en het instappen van hun kind in de nieuwe school mogen het toekomstige domicilieadres van het kind opgeven bij de aanmelding. De algemene regel hierbij is dat deze verhuis concreet moet zijn.</w:t>
      </w:r>
    </w:p>
    <w:p w14:paraId="55D14B2A" w14:textId="77777777" w:rsidR="00F205B4" w:rsidRPr="003E222F" w:rsidRDefault="00F205B4" w:rsidP="00F205B4">
      <w:pPr>
        <w:pStyle w:val="Lijstalinea"/>
        <w:numPr>
          <w:ilvl w:val="0"/>
          <w:numId w:val="13"/>
        </w:numPr>
        <w:rPr>
          <w:rFonts w:ascii="Calibri Light" w:hAnsi="Calibri Light" w:cs="Calibri Light"/>
          <w:bCs/>
          <w:color w:val="000000" w:themeColor="text1"/>
          <w:sz w:val="20"/>
          <w:szCs w:val="20"/>
          <w:lang w:val="nl-NL"/>
        </w:rPr>
      </w:pPr>
      <w:r w:rsidRPr="003E222F">
        <w:rPr>
          <w:rFonts w:ascii="Calibri Light" w:hAnsi="Calibri Light" w:cs="Calibri Light"/>
          <w:bCs/>
          <w:color w:val="000000" w:themeColor="text1"/>
          <w:sz w:val="20"/>
          <w:szCs w:val="20"/>
          <w:lang w:val="nl-NL"/>
        </w:rPr>
        <w:t xml:space="preserve">Het ogenblik waarop wordt ingeschreven in de school is uiterlijk het ogenblik dat het domicilieadres door de school gecontroleerd kan worden. Er is beslist dat de ouder bij de inschrijving moet kunnen aantonen dat op het ogenblik dat het kind instapt in de school tijdens het schooljaar waarop de inschrijving betrekking heeft ze ook effectief zullen wonen op het opgegeven adres bij de aanmelding Dit kan bijvoorbeeld op basis van een koopakte of huurovereenkomst. </w:t>
      </w:r>
    </w:p>
    <w:p w14:paraId="593D6093" w14:textId="77777777" w:rsidR="00F205B4" w:rsidRPr="003E222F" w:rsidRDefault="00F205B4" w:rsidP="00F205B4">
      <w:pPr>
        <w:pStyle w:val="Lijstalinea"/>
        <w:numPr>
          <w:ilvl w:val="0"/>
          <w:numId w:val="13"/>
        </w:numPr>
        <w:rPr>
          <w:rFonts w:ascii="Calibri Light" w:hAnsi="Calibri Light" w:cs="Calibri Light"/>
          <w:bCs/>
          <w:color w:val="000000" w:themeColor="text1"/>
          <w:sz w:val="20"/>
          <w:szCs w:val="20"/>
          <w:lang w:val="nl-NL"/>
        </w:rPr>
      </w:pPr>
      <w:r w:rsidRPr="003E222F">
        <w:rPr>
          <w:rFonts w:ascii="Calibri Light" w:hAnsi="Calibri Light" w:cs="Calibri Light"/>
          <w:bCs/>
          <w:color w:val="000000" w:themeColor="text1"/>
          <w:sz w:val="20"/>
          <w:szCs w:val="20"/>
          <w:lang w:val="nl-NL"/>
        </w:rPr>
        <w:t xml:space="preserve"> Ouders hebben gedurende de aanmeldingsperiode de tijd om aanpassingen te doen aan het aanmeldingsdossier. Na het ordenen van de aangemelde leerlingen is het onmogelijk om nog een aanpassing te krijgen aangezien dit de resultaten van de ordening van de aangemelde leerlingen wijzigt en in het nadeel is van de andere aangemelde kinderen.</w:t>
      </w:r>
    </w:p>
    <w:p w14:paraId="23432D81" w14:textId="77777777" w:rsidR="00F96D38" w:rsidRPr="00DF608E" w:rsidRDefault="00F96D38" w:rsidP="00F96D38">
      <w:pPr>
        <w:spacing w:after="0" w:line="259" w:lineRule="auto"/>
        <w:ind w:left="720"/>
        <w:contextualSpacing/>
        <w:rPr>
          <w:rFonts w:asciiTheme="majorHAnsi" w:eastAsiaTheme="minorHAnsi" w:hAnsiTheme="majorHAnsi" w:cstheme="majorHAnsi"/>
          <w:sz w:val="20"/>
          <w:szCs w:val="20"/>
        </w:rPr>
      </w:pPr>
    </w:p>
    <w:p w14:paraId="23465F0D" w14:textId="77777777" w:rsidR="00F96D38" w:rsidRPr="001B5EB5" w:rsidRDefault="00F96D38" w:rsidP="002370B7">
      <w:pPr>
        <w:pStyle w:val="Lijstalinea"/>
        <w:numPr>
          <w:ilvl w:val="0"/>
          <w:numId w:val="24"/>
        </w:numPr>
        <w:rPr>
          <w:rFonts w:ascii="Calibri Light" w:hAnsi="Calibri Light" w:cs="Calibri Light"/>
          <w:b/>
          <w:bCs/>
          <w:color w:val="000000" w:themeColor="text1"/>
          <w:sz w:val="20"/>
          <w:szCs w:val="20"/>
          <w:u w:val="single"/>
        </w:rPr>
      </w:pPr>
      <w:r>
        <w:rPr>
          <w:rFonts w:ascii="Calibri Light" w:hAnsi="Calibri Light" w:cs="Calibri Light"/>
          <w:color w:val="000000" w:themeColor="text1"/>
          <w:sz w:val="20"/>
          <w:szCs w:val="20"/>
          <w:u w:val="single"/>
        </w:rPr>
        <w:t>P</w:t>
      </w:r>
      <w:r w:rsidRPr="001B5EB5">
        <w:rPr>
          <w:rFonts w:ascii="Calibri Light" w:hAnsi="Calibri Light" w:cs="Calibri Light"/>
          <w:color w:val="000000" w:themeColor="text1"/>
          <w:sz w:val="20"/>
          <w:szCs w:val="20"/>
          <w:u w:val="single"/>
        </w:rPr>
        <w:t xml:space="preserve">rotocol </w:t>
      </w:r>
      <w:r w:rsidRPr="001B5EB5">
        <w:rPr>
          <w:rFonts w:ascii="Calibri Light" w:hAnsi="Calibri Light" w:cs="Calibri Light"/>
          <w:b/>
          <w:bCs/>
          <w:color w:val="000000" w:themeColor="text1"/>
          <w:sz w:val="20"/>
          <w:szCs w:val="20"/>
          <w:u w:val="single"/>
        </w:rPr>
        <w:t>onenigheid schoolkeuze</w:t>
      </w:r>
    </w:p>
    <w:p w14:paraId="5DB93556" w14:textId="77777777" w:rsidR="00F96D38" w:rsidRPr="001B5EB5" w:rsidRDefault="00F96D38" w:rsidP="00F96D38">
      <w:pPr>
        <w:pStyle w:val="Lijstalinea"/>
        <w:rPr>
          <w:rFonts w:ascii="Calibri Light" w:hAnsi="Calibri Light" w:cs="Calibri Light"/>
          <w:b/>
          <w:bCs/>
          <w:color w:val="000000" w:themeColor="text1"/>
          <w:sz w:val="20"/>
          <w:szCs w:val="20"/>
          <w:u w:val="single"/>
        </w:rPr>
      </w:pPr>
      <w:r w:rsidRPr="001B5EB5">
        <w:rPr>
          <w:rFonts w:ascii="Calibri Light" w:hAnsi="Calibri Light" w:cs="Calibri Light"/>
          <w:b/>
          <w:bCs/>
          <w:color w:val="000000" w:themeColor="text1"/>
          <w:sz w:val="20"/>
          <w:szCs w:val="20"/>
          <w:u w:val="single"/>
        </w:rPr>
        <w:t>Wettelijke Basis</w:t>
      </w:r>
    </w:p>
    <w:p w14:paraId="25401D41" w14:textId="77777777" w:rsidR="00F96D38" w:rsidRPr="001B5EB5" w:rsidRDefault="00F96D38" w:rsidP="00F96D38">
      <w:pPr>
        <w:pStyle w:val="Lijstalinea"/>
        <w:numPr>
          <w:ilvl w:val="0"/>
          <w:numId w:val="18"/>
        </w:numPr>
        <w:rPr>
          <w:rFonts w:ascii="Calibri Light" w:hAnsi="Calibri Light" w:cs="Calibri Light"/>
          <w:color w:val="000000" w:themeColor="text1"/>
          <w:sz w:val="20"/>
          <w:szCs w:val="20"/>
        </w:rPr>
      </w:pPr>
      <w:hyperlink r:id="rId13" w:history="1">
        <w:r w:rsidRPr="001B5EB5">
          <w:rPr>
            <w:rStyle w:val="Hyperlink"/>
            <w:rFonts w:ascii="Calibri Light" w:hAnsi="Calibri Light" w:cs="Calibri Light"/>
            <w:sz w:val="20"/>
            <w:szCs w:val="20"/>
          </w:rPr>
          <w:t>Omzendbrief Ouderlijk gezag in onderwijsaangelegenheden (NO/2005/01 (13AC))</w:t>
        </w:r>
      </w:hyperlink>
    </w:p>
    <w:p w14:paraId="27AF0781" w14:textId="77777777" w:rsidR="00F96D38" w:rsidRPr="001B5EB5" w:rsidRDefault="00F96D38" w:rsidP="00F96D38">
      <w:pPr>
        <w:pStyle w:val="Lijstalinea"/>
        <w:rPr>
          <w:rFonts w:ascii="Calibri Light" w:hAnsi="Calibri Light" w:cs="Calibri Light"/>
          <w:color w:val="000000" w:themeColor="text1"/>
          <w:sz w:val="20"/>
          <w:szCs w:val="20"/>
        </w:rPr>
      </w:pPr>
    </w:p>
    <w:p w14:paraId="00BF9EE2" w14:textId="77777777" w:rsidR="00F96D38" w:rsidRPr="001B5EB5" w:rsidRDefault="00F96D38" w:rsidP="00F96D38">
      <w:pPr>
        <w:pStyle w:val="Lijstalinea"/>
        <w:rPr>
          <w:rFonts w:ascii="Calibri Light" w:hAnsi="Calibri Light" w:cs="Calibri Light"/>
          <w:i/>
          <w:iCs/>
          <w:color w:val="000000" w:themeColor="text1"/>
          <w:sz w:val="20"/>
          <w:szCs w:val="20"/>
        </w:rPr>
      </w:pPr>
      <w:r w:rsidRPr="001B5EB5">
        <w:rPr>
          <w:rFonts w:ascii="Calibri Light" w:hAnsi="Calibri Light" w:cs="Calibri Light"/>
          <w:i/>
          <w:iCs/>
          <w:color w:val="000000" w:themeColor="text1"/>
          <w:sz w:val="20"/>
          <w:szCs w:val="20"/>
        </w:rPr>
        <w:t>Eén van de ouders (vader of moeder) kan namens beide ouders optreden tegenover derden die “te goeder trouw” zijn, op basis van een vermoeden van akkoord (Artikelen 373 en 374, eerste alinea van het Burgerlijk Wetboek). Welke personen “te goeder trouw” zijn, is een feitenkwestie die per individueel geval beoordeeld moet worden, desnoods door een vonnis van de rechtbank. De school mag dus de beslissingen (zoals de inschrijving) van één van de ouders uitvoeren, tenzij de school weet dat de andere ouder het er niet mee eens is. In het laatste geval moet de school weigeren de beslissing uit te voeren, zonder uitdrukkelijk akkoord van de andere ouder.</w:t>
      </w:r>
    </w:p>
    <w:p w14:paraId="523EEE5C" w14:textId="77777777" w:rsidR="00F96D38" w:rsidRPr="001B5EB5" w:rsidRDefault="00F96D38" w:rsidP="00F96D38">
      <w:pPr>
        <w:pStyle w:val="Lijstalinea"/>
        <w:rPr>
          <w:rFonts w:ascii="Calibri Light" w:hAnsi="Calibri Light" w:cs="Calibri Light"/>
          <w:i/>
          <w:iCs/>
          <w:color w:val="000000" w:themeColor="text1"/>
          <w:sz w:val="20"/>
          <w:szCs w:val="20"/>
        </w:rPr>
      </w:pPr>
    </w:p>
    <w:p w14:paraId="05A45EFE" w14:textId="77777777" w:rsidR="00F96D38" w:rsidRPr="001B5EB5" w:rsidRDefault="00F96D38" w:rsidP="00F96D38">
      <w:pPr>
        <w:pStyle w:val="Lijstalinea"/>
        <w:numPr>
          <w:ilvl w:val="0"/>
          <w:numId w:val="18"/>
        </w:numPr>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lastRenderedPageBreak/>
        <w:t>Advies Commissie inzake Leerlingenrechten</w:t>
      </w:r>
    </w:p>
    <w:p w14:paraId="0DDCF4C4" w14:textId="77777777" w:rsidR="00F96D38" w:rsidRPr="001B5EB5" w:rsidRDefault="00F96D38" w:rsidP="00F96D38">
      <w:pPr>
        <w:pStyle w:val="Lijstalinea"/>
        <w:rPr>
          <w:rFonts w:ascii="Calibri Light" w:hAnsi="Calibri Light" w:cs="Calibri Light"/>
          <w:color w:val="000000" w:themeColor="text1"/>
          <w:sz w:val="20"/>
          <w:szCs w:val="20"/>
        </w:rPr>
      </w:pPr>
    </w:p>
    <w:p w14:paraId="70A6C969" w14:textId="77777777" w:rsidR="00F96D38" w:rsidRPr="001B5EB5" w:rsidRDefault="00F96D38" w:rsidP="00F96D38">
      <w:pPr>
        <w:pStyle w:val="Lijstalinea"/>
        <w:rPr>
          <w:rFonts w:ascii="Calibri Light" w:hAnsi="Calibri Light" w:cs="Calibri Light"/>
          <w:i/>
          <w:iCs/>
          <w:color w:val="000000" w:themeColor="text1"/>
          <w:sz w:val="20"/>
          <w:szCs w:val="20"/>
        </w:rPr>
      </w:pPr>
      <w:r w:rsidRPr="001B5EB5">
        <w:rPr>
          <w:rFonts w:ascii="Calibri Light" w:hAnsi="Calibri Light" w:cs="Calibri Light"/>
          <w:i/>
          <w:iCs/>
          <w:color w:val="000000" w:themeColor="text1"/>
          <w:sz w:val="20"/>
          <w:szCs w:val="20"/>
        </w:rPr>
        <w:t>Omdat in deze situaties het vermoedelijk enige tijd zal duren alvorens er een beslissing kan genomen worden, adviseert de CLR om de mogelijkheid te voorzien dat in deze situatie beide ouders het kind kunnen aanmelden. De twee aanmeldingen voor dit kind zullen worden geordend en toegewezen.</w:t>
      </w:r>
    </w:p>
    <w:p w14:paraId="4989A28D" w14:textId="77777777" w:rsidR="00F96D38" w:rsidRPr="001B5EB5" w:rsidRDefault="00F96D38" w:rsidP="00F96D38">
      <w:pPr>
        <w:pStyle w:val="Lijstalinea"/>
        <w:rPr>
          <w:rFonts w:ascii="Calibri Light" w:hAnsi="Calibri Light" w:cs="Calibri Light"/>
          <w:i/>
          <w:iCs/>
          <w:color w:val="000000" w:themeColor="text1"/>
          <w:sz w:val="20"/>
          <w:szCs w:val="20"/>
        </w:rPr>
      </w:pPr>
      <w:r w:rsidRPr="001B5EB5">
        <w:rPr>
          <w:rFonts w:ascii="Calibri Light" w:hAnsi="Calibri Light" w:cs="Calibri Light"/>
          <w:i/>
          <w:iCs/>
          <w:color w:val="000000" w:themeColor="text1"/>
          <w:sz w:val="20"/>
          <w:szCs w:val="20"/>
        </w:rPr>
        <w:t xml:space="preserve">De CLR adviseert om het toewijzingsresultaat – gedurende een afgebakende periode- niet vrij te geven in afwachting van een beslissing door het vonnis van de rechtbank. </w:t>
      </w:r>
    </w:p>
    <w:p w14:paraId="402DDA28" w14:textId="77777777" w:rsidR="00F96D38" w:rsidRPr="001B5EB5" w:rsidRDefault="00F96D38" w:rsidP="00F96D38">
      <w:pPr>
        <w:pStyle w:val="Lijstalinea"/>
        <w:rPr>
          <w:rFonts w:ascii="Calibri Light" w:hAnsi="Calibri Light" w:cs="Calibri Light"/>
          <w:i/>
          <w:iCs/>
          <w:color w:val="000000" w:themeColor="text1"/>
          <w:sz w:val="20"/>
          <w:szCs w:val="20"/>
        </w:rPr>
      </w:pPr>
    </w:p>
    <w:p w14:paraId="3A170FB1" w14:textId="77777777" w:rsidR="00F96D38" w:rsidRPr="001B5EB5" w:rsidRDefault="00F96D38" w:rsidP="00F96D38">
      <w:pPr>
        <w:pStyle w:val="Lijstalinea"/>
        <w:rPr>
          <w:rFonts w:ascii="Calibri Light" w:hAnsi="Calibri Light" w:cs="Calibri Light"/>
          <w:b/>
          <w:bCs/>
          <w:color w:val="000000" w:themeColor="text1"/>
          <w:sz w:val="20"/>
          <w:szCs w:val="20"/>
        </w:rPr>
      </w:pPr>
      <w:r w:rsidRPr="001B5EB5">
        <w:rPr>
          <w:rFonts w:ascii="Calibri Light" w:hAnsi="Calibri Light" w:cs="Calibri Light"/>
          <w:b/>
          <w:bCs/>
          <w:color w:val="000000" w:themeColor="text1"/>
          <w:sz w:val="20"/>
          <w:szCs w:val="20"/>
        </w:rPr>
        <w:t>De volgende procedure is binnen het LOP afgesproken:</w:t>
      </w:r>
    </w:p>
    <w:p w14:paraId="21C1C701" w14:textId="77777777" w:rsidR="00F96D38" w:rsidRPr="001B5EB5" w:rsidRDefault="00F96D38" w:rsidP="00F96D38">
      <w:pPr>
        <w:pStyle w:val="Lijstalinea"/>
        <w:rPr>
          <w:rFonts w:ascii="Calibri Light" w:hAnsi="Calibri Light" w:cs="Calibri Light"/>
          <w:b/>
          <w:bCs/>
          <w:color w:val="000000" w:themeColor="text1"/>
          <w:sz w:val="20"/>
          <w:szCs w:val="20"/>
        </w:rPr>
      </w:pPr>
    </w:p>
    <w:p w14:paraId="21FC32B4" w14:textId="4F60AB9E" w:rsidR="00F96D38" w:rsidRPr="001B5EB5" w:rsidRDefault="00F96D38" w:rsidP="002D706A">
      <w:pPr>
        <w:pStyle w:val="Lijstalinea"/>
        <w:numPr>
          <w:ilvl w:val="0"/>
          <w:numId w:val="25"/>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Voor de ouders:</w:t>
      </w:r>
    </w:p>
    <w:p w14:paraId="6331E5DA" w14:textId="77777777" w:rsidR="00F96D38" w:rsidRPr="001B5EB5" w:rsidRDefault="00F96D38" w:rsidP="00F96D38">
      <w:pPr>
        <w:pStyle w:val="Lijstalinea"/>
        <w:numPr>
          <w:ilvl w:val="0"/>
          <w:numId w:val="19"/>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Bij aanmelden</w:t>
      </w:r>
    </w:p>
    <w:p w14:paraId="0C4BBA75"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Het LOP BaO Middelkerke-Oostende heeft de afspraak gemaakt dat het LOP voor het rijksregisternummer van een reeds aangemelde leerling een tweede aanmelding kan realiseren. De ouder kan hiervoor contact opnemen met de LOP-deskundige. Tot er een vonnis van de rechtbank is of de ouders toch overeenkomen, worden de twee afzonderlijke dossiers  gehonoreerd.</w:t>
      </w:r>
    </w:p>
    <w:p w14:paraId="503CE14F"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 xml:space="preserve">Het LOP staat toe dat ouders hierbij het domicilieadres van de ouder opgeven als adres van het kind. </w:t>
      </w:r>
    </w:p>
    <w:p w14:paraId="4A9C867D"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De gegevens over de schoolkeuzes in het aanmelddossier van de ene ouder worden door het LOP bezorgd aan de andere ouder op basis van een vonnis wat het ouderlijk gezag betreft (bv. co-ouderschap) omdat de gegevens in het aanmelddossier over schoolkeuze geen tot weinig risico inhouden voor het kind.</w:t>
      </w:r>
    </w:p>
    <w:p w14:paraId="71E04DBD"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Er is geen of weinig kans op misbruik van deze gegevens die nadelig kunnen zijn voor het kind, bv. ontvoering.</w:t>
      </w:r>
    </w:p>
    <w:p w14:paraId="45132DD1"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Schoolkeuze is geen gevoelige informatie.</w:t>
      </w:r>
    </w:p>
    <w:p w14:paraId="0BD182F8" w14:textId="77777777" w:rsidR="00F96D38" w:rsidRDefault="00F96D38" w:rsidP="00F96D38">
      <w:pPr>
        <w:pStyle w:val="Lijstalinea"/>
        <w:rPr>
          <w:rFonts w:ascii="Calibri Light" w:hAnsi="Calibri Light" w:cs="Calibri Light"/>
          <w:b/>
          <w:color w:val="000000" w:themeColor="text1"/>
          <w:sz w:val="20"/>
          <w:szCs w:val="20"/>
        </w:rPr>
      </w:pPr>
      <w:r w:rsidRPr="001B5EB5">
        <w:rPr>
          <w:rFonts w:ascii="Calibri Light" w:hAnsi="Calibri Light" w:cs="Calibri Light"/>
          <w:color w:val="000000" w:themeColor="text1"/>
          <w:sz w:val="20"/>
          <w:szCs w:val="20"/>
        </w:rPr>
        <w:t xml:space="preserve">In geval van twijfel over de identiteit van een aanmeldende ouder, zal het LOP nagaan of het wel degelijk over een ouder gaat. Het LOP zal vragen dat de (vermeende) ouder officiële attesten voorlegt (zoals identiteitskaart of paspoort, geboorteaktes, attesten van gezinssamenstelling etc.) waaruit enerzijds zijn eigen identiteit blijkt en anderzijds een bewijs blijkt van de band met de kinderen nl. het ouderschap. </w:t>
      </w:r>
    </w:p>
    <w:p w14:paraId="7F9A27FA" w14:textId="77777777" w:rsidR="00F96D38" w:rsidRPr="001B5EB5" w:rsidRDefault="00F96D38" w:rsidP="00F96D38">
      <w:pPr>
        <w:pStyle w:val="Lijstalinea"/>
        <w:numPr>
          <w:ilvl w:val="0"/>
          <w:numId w:val="19"/>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Ordening en resultaat</w:t>
      </w:r>
    </w:p>
    <w:p w14:paraId="57FC9163"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Iedere ouder krijgt enkel het resultaat van de eigen aanmelding.</w:t>
      </w:r>
    </w:p>
    <w:p w14:paraId="0F626EA4"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De ouders moeten de resultaten van de aanmelding zelf aan elkaar doorgeven eventueel via een vonnis van de rechtbank.</w:t>
      </w:r>
    </w:p>
    <w:p w14:paraId="4E3B3DBA" w14:textId="77777777" w:rsidR="00F96D38" w:rsidRPr="001B5EB5" w:rsidRDefault="00F96D38" w:rsidP="00F96D38">
      <w:pPr>
        <w:pStyle w:val="Lijstalinea"/>
        <w:numPr>
          <w:ilvl w:val="0"/>
          <w:numId w:val="19"/>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Inschrijven van het kind</w:t>
      </w:r>
    </w:p>
    <w:p w14:paraId="51BBF298"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Aan de ouders wordt gemeld om zo snel als mogelijk tot een compromis te komen.</w:t>
      </w:r>
    </w:p>
    <w:p w14:paraId="32568BE2"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Ook voor deze ouders geldt de geldigheid van de toewijzing tot het einde van de inschrijvingsperiode voor kinderen met een toewijzingsticket.</w:t>
      </w:r>
    </w:p>
    <w:p w14:paraId="3D412EB3" w14:textId="77777777" w:rsidR="00F96D38" w:rsidRPr="001B5EB5" w:rsidRDefault="00F96D38" w:rsidP="00F96D38">
      <w:pPr>
        <w:pStyle w:val="Lijstalinea"/>
        <w:numPr>
          <w:ilvl w:val="1"/>
          <w:numId w:val="19"/>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Als het kind twee toekenningen heeft:</w:t>
      </w:r>
    </w:p>
    <w:p w14:paraId="08A95B74"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 xml:space="preserve">De ouders moeten al dan niet via een vonnis van de rechtbank beslissen in welke school het kind zal ingeschreven worden. </w:t>
      </w:r>
    </w:p>
    <w:p w14:paraId="64261D1F"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 xml:space="preserve">Met het einde van de inschrijvingsperiode vervalt ook de plaats (ticket) van het kind als het dan nog niet is ingeschreven. </w:t>
      </w:r>
    </w:p>
    <w:p w14:paraId="25382001" w14:textId="77777777" w:rsidR="00F96D38" w:rsidRPr="001B5EB5" w:rsidRDefault="00F96D38" w:rsidP="00F96D38">
      <w:pPr>
        <w:pStyle w:val="Lijstalinea"/>
        <w:numPr>
          <w:ilvl w:val="1"/>
          <w:numId w:val="19"/>
        </w:numPr>
        <w:rPr>
          <w:rFonts w:ascii="Calibri Light" w:hAnsi="Calibri Light" w:cs="Calibri Light"/>
          <w:color w:val="000000" w:themeColor="text1"/>
          <w:sz w:val="20"/>
          <w:szCs w:val="20"/>
        </w:rPr>
      </w:pPr>
      <w:r w:rsidRPr="001B5EB5">
        <w:rPr>
          <w:rFonts w:ascii="Calibri Light" w:hAnsi="Calibri Light" w:cs="Calibri Light"/>
          <w:b/>
          <w:color w:val="000000" w:themeColor="text1"/>
          <w:sz w:val="20"/>
          <w:szCs w:val="20"/>
        </w:rPr>
        <w:t>Als het kind één toekenning heeft en enkel weigeringen bij de andere ouder</w:t>
      </w:r>
    </w:p>
    <w:p w14:paraId="753095DC"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De ouders moeten samen overleggen of het kind zal ingeschreven worden in de school waarvoor het een toekenning heeft. Deze beslissing wordt al dan niet via een vonnis van de rechtbank genomen.</w:t>
      </w:r>
    </w:p>
    <w:p w14:paraId="63F20E68"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 xml:space="preserve">Met het einde van de inschrijvingsperiode vervalt ook de plaats van het kind als het dan nog niet is ingeschreven. </w:t>
      </w:r>
    </w:p>
    <w:p w14:paraId="581FA4CA" w14:textId="77777777" w:rsidR="00F96D38" w:rsidRPr="001B5EB5" w:rsidRDefault="00F96D38" w:rsidP="00F96D38">
      <w:pPr>
        <w:pStyle w:val="Lijstalinea"/>
        <w:numPr>
          <w:ilvl w:val="1"/>
          <w:numId w:val="19"/>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Als het kind enkel weigeringen gekregen heeft</w:t>
      </w:r>
    </w:p>
    <w:p w14:paraId="5101C0A2"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Het kind blijft op de weigeringslijsten voor de beide aanmeldingen staan.</w:t>
      </w:r>
    </w:p>
    <w:p w14:paraId="4B47EC3B" w14:textId="77777777" w:rsidR="00F96D38" w:rsidRPr="001B5EB5"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lastRenderedPageBreak/>
        <w:t xml:space="preserve">De ouders moeten overleggen, al dan niet via een vonnis van de rechtbank wanneer zij gecontacteerd worden om in te schrijven. </w:t>
      </w:r>
    </w:p>
    <w:p w14:paraId="213E640F" w14:textId="77777777" w:rsidR="00F96D38" w:rsidRPr="001B5EB5" w:rsidRDefault="00F96D38" w:rsidP="00F96D38">
      <w:pPr>
        <w:pStyle w:val="Lijstalinea"/>
        <w:rPr>
          <w:rFonts w:ascii="Calibri Light" w:hAnsi="Calibri Light" w:cs="Calibri Light"/>
          <w:color w:val="000000" w:themeColor="text1"/>
          <w:sz w:val="20"/>
          <w:szCs w:val="20"/>
        </w:rPr>
      </w:pPr>
    </w:p>
    <w:p w14:paraId="71915802" w14:textId="311E9FB6" w:rsidR="00F96D38" w:rsidRPr="001B5EB5" w:rsidRDefault="00F96D38" w:rsidP="002D706A">
      <w:pPr>
        <w:pStyle w:val="Lijstalinea"/>
        <w:numPr>
          <w:ilvl w:val="0"/>
          <w:numId w:val="25"/>
        </w:numPr>
        <w:rPr>
          <w:rFonts w:ascii="Calibri Light" w:hAnsi="Calibri Light" w:cs="Calibri Light"/>
          <w:b/>
          <w:color w:val="000000" w:themeColor="text1"/>
          <w:sz w:val="20"/>
          <w:szCs w:val="20"/>
        </w:rPr>
      </w:pPr>
      <w:r w:rsidRPr="001B5EB5">
        <w:rPr>
          <w:rFonts w:ascii="Calibri Light" w:hAnsi="Calibri Light" w:cs="Calibri Light"/>
          <w:b/>
          <w:color w:val="000000" w:themeColor="text1"/>
          <w:sz w:val="20"/>
          <w:szCs w:val="20"/>
        </w:rPr>
        <w:t>Voor de school</w:t>
      </w:r>
    </w:p>
    <w:p w14:paraId="6FEA2648" w14:textId="77777777" w:rsidR="00F96D38" w:rsidRDefault="00F96D38" w:rsidP="00F96D38">
      <w:pPr>
        <w:pStyle w:val="Lijstalinea"/>
        <w:rPr>
          <w:rFonts w:ascii="Calibri Light" w:hAnsi="Calibri Light" w:cs="Calibri Light"/>
          <w:color w:val="000000" w:themeColor="text1"/>
          <w:sz w:val="20"/>
          <w:szCs w:val="20"/>
        </w:rPr>
      </w:pPr>
      <w:r w:rsidRPr="001B5EB5">
        <w:rPr>
          <w:rFonts w:ascii="Calibri Light" w:hAnsi="Calibri Light" w:cs="Calibri Light"/>
          <w:color w:val="000000" w:themeColor="text1"/>
          <w:sz w:val="20"/>
          <w:szCs w:val="20"/>
        </w:rPr>
        <w:t>De scholen waar het kind aan werd toegewezen én de scholen van hogere voorkeur waar het kind op de weigeringslijst staat, worden verwittigd dat zij bij de inschrijving van dit kind attent moeten zijn op de goedkeuring van beide ouders. Of dat een vonnis van de rechtbank moet worden voorgelegd dat bewijst dat één van de ouders de schoolkeuze mag maken.</w:t>
      </w:r>
    </w:p>
    <w:p w14:paraId="04CB852E" w14:textId="77777777" w:rsidR="00F96D38" w:rsidRPr="001B5EB5" w:rsidRDefault="00F96D38" w:rsidP="00F96D38">
      <w:pPr>
        <w:pStyle w:val="Lijstalinea"/>
        <w:rPr>
          <w:rFonts w:ascii="Calibri Light" w:hAnsi="Calibri Light" w:cs="Calibri Light"/>
          <w:color w:val="000000" w:themeColor="text1"/>
          <w:sz w:val="20"/>
          <w:szCs w:val="20"/>
        </w:rPr>
      </w:pPr>
    </w:p>
    <w:p w14:paraId="0EC0F448" w14:textId="77777777" w:rsidR="00F96D38" w:rsidRPr="00A34CDB" w:rsidRDefault="00F96D38" w:rsidP="00CD6534">
      <w:pPr>
        <w:pStyle w:val="Lijstalinea"/>
        <w:numPr>
          <w:ilvl w:val="0"/>
          <w:numId w:val="25"/>
        </w:numPr>
        <w:rPr>
          <w:rFonts w:ascii="Calibri Light" w:hAnsi="Calibri Light" w:cs="Calibri Light"/>
          <w:b/>
          <w:bCs/>
          <w:color w:val="000000" w:themeColor="text1"/>
          <w:sz w:val="20"/>
          <w:szCs w:val="20"/>
          <w:u w:val="single"/>
        </w:rPr>
      </w:pPr>
      <w:r>
        <w:rPr>
          <w:rFonts w:ascii="Calibri Light" w:hAnsi="Calibri Light" w:cs="Calibri Light"/>
          <w:color w:val="000000" w:themeColor="text1"/>
          <w:sz w:val="20"/>
          <w:szCs w:val="20"/>
          <w:u w:val="single"/>
        </w:rPr>
        <w:t>P</w:t>
      </w:r>
      <w:r w:rsidRPr="00A34CDB">
        <w:rPr>
          <w:rFonts w:ascii="Calibri Light" w:hAnsi="Calibri Light" w:cs="Calibri Light"/>
          <w:color w:val="000000" w:themeColor="text1"/>
          <w:sz w:val="20"/>
          <w:szCs w:val="20"/>
          <w:u w:val="single"/>
        </w:rPr>
        <w:t xml:space="preserve">rotocol </w:t>
      </w:r>
      <w:r w:rsidRPr="00A34CDB">
        <w:rPr>
          <w:rFonts w:ascii="Calibri Light" w:hAnsi="Calibri Light" w:cs="Calibri Light"/>
          <w:b/>
          <w:bCs/>
          <w:color w:val="000000" w:themeColor="text1"/>
          <w:sz w:val="20"/>
          <w:szCs w:val="20"/>
          <w:u w:val="single"/>
        </w:rPr>
        <w:t xml:space="preserve">Inschrijven van kinderen van dezelfde leefentiteit voor hetzelfde capaciteitsniveau buitengewoon basisonderwijs </w:t>
      </w:r>
    </w:p>
    <w:p w14:paraId="1B6814F9"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xml:space="preserve">Wettelijke Basis : </w:t>
      </w:r>
      <w:hyperlink r:id="rId14" w:anchor="307079" w:history="1">
        <w:r w:rsidRPr="00A34CDB">
          <w:rPr>
            <w:rStyle w:val="Hyperlink"/>
            <w:rFonts w:ascii="Calibri Light" w:hAnsi="Calibri Light" w:cs="Calibri Light"/>
            <w:sz w:val="20"/>
            <w:szCs w:val="20"/>
          </w:rPr>
          <w:t>Decreet Basisonderwijs</w:t>
        </w:r>
      </w:hyperlink>
    </w:p>
    <w:p w14:paraId="02F94B62"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Art. 37novies.</w:t>
      </w:r>
    </w:p>
    <w:p w14:paraId="30CDA78C"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5. In afwijking van paragraaf 4 kan een schoolbestuur in volgende situaties toch overgaan tot een inschrijving :</w:t>
      </w:r>
    </w:p>
    <w:p w14:paraId="5CA1817F"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6° voor de toelating van leerlingen die behoren tot dezelfde leefentiteit, indien de ouders deze leerlingen wensen in te schrijven in hetzelfde niveau, vermeld in paragraaf 1, en slechts één van de leerlingen ingeschreven kan worden omwille van de capaciteit, vermeld in paragraaf 1.</w:t>
      </w:r>
    </w:p>
    <w:p w14:paraId="3CCFA456" w14:textId="12643702" w:rsidR="00F21E92" w:rsidRPr="00AD4BF5" w:rsidRDefault="00F21E92" w:rsidP="00F21E92">
      <w:pPr>
        <w:pStyle w:val="Lijstalinea"/>
        <w:rPr>
          <w:rFonts w:ascii="Calibri Light" w:hAnsi="Calibri Light" w:cs="Calibri Light"/>
        </w:rPr>
      </w:pPr>
      <w:hyperlink r:id="rId15" w:history="1">
        <w:r w:rsidRPr="00AD4BF5">
          <w:rPr>
            <w:rStyle w:val="Hyperlink"/>
            <w:rFonts w:ascii="Calibri Light" w:hAnsi="Calibri Light" w:cs="Calibri Light"/>
          </w:rPr>
          <w:t xml:space="preserve">Omzendbrief </w:t>
        </w:r>
        <w:r w:rsidRPr="00AD4BF5">
          <w:rPr>
            <w:rStyle w:val="Hyperlink"/>
            <w:rFonts w:ascii="Calibri Light" w:hAnsi="Calibri Light" w:cs="Calibri Light"/>
          </w:rPr>
          <w:t>Inschrijvingsrecht en aanmeldingsprocedures in het buitengewoon basisonderwijs</w:t>
        </w:r>
      </w:hyperlink>
    </w:p>
    <w:p w14:paraId="6B825D16" w14:textId="12C6ABB5"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Met leerlingen van dezelfde leefentiteit wordt bedoeld:</w:t>
      </w:r>
    </w:p>
    <w:p w14:paraId="033A1366" w14:textId="77777777" w:rsidR="00F96D38" w:rsidRPr="00A34CDB" w:rsidRDefault="00F96D38" w:rsidP="00F96D38">
      <w:pPr>
        <w:pStyle w:val="Lijstalinea"/>
        <w:numPr>
          <w:ilvl w:val="0"/>
          <w:numId w:val="22"/>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broers en zussen (hebben twee gemeenschappelijke ouders) al dan niet wonend op hetzelfde adres;</w:t>
      </w:r>
    </w:p>
    <w:p w14:paraId="6606F403" w14:textId="77777777" w:rsidR="00F96D38" w:rsidRPr="00A34CDB" w:rsidRDefault="00F96D38" w:rsidP="00F96D38">
      <w:pPr>
        <w:pStyle w:val="Lijstalinea"/>
        <w:numPr>
          <w:ilvl w:val="0"/>
          <w:numId w:val="22"/>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halfbroers en halfzussen (hebben één gemeenschappelijke ouder) al dan niet wonend op hetzelfde adres;</w:t>
      </w:r>
    </w:p>
    <w:p w14:paraId="33CC0DA1" w14:textId="77777777" w:rsidR="00F96D38" w:rsidRPr="00A34CDB" w:rsidRDefault="00F96D38" w:rsidP="00F96D38">
      <w:pPr>
        <w:pStyle w:val="Lijstalinea"/>
        <w:numPr>
          <w:ilvl w:val="0"/>
          <w:numId w:val="22"/>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kinderen die eenzelfde domicilie of voornaamste verblijfplaats hebben maar geen gemeenschappelijke ouder(s) (vb. stiefbroers en -zussen). </w:t>
      </w:r>
    </w:p>
    <w:p w14:paraId="3633B19B" w14:textId="77777777" w:rsidR="00F96D38" w:rsidRPr="00A34CDB" w:rsidRDefault="00F96D38" w:rsidP="00F96D38">
      <w:pPr>
        <w:pStyle w:val="Lijstalinea"/>
        <w:rPr>
          <w:rFonts w:ascii="Calibri Light" w:hAnsi="Calibri Light" w:cs="Calibri Light"/>
          <w:b/>
          <w:bCs/>
          <w:color w:val="000000" w:themeColor="text1"/>
          <w:sz w:val="20"/>
          <w:szCs w:val="20"/>
        </w:rPr>
      </w:pPr>
      <w:r w:rsidRPr="00A34CDB">
        <w:rPr>
          <w:rFonts w:ascii="Calibri Light" w:hAnsi="Calibri Light" w:cs="Calibri Light"/>
          <w:b/>
          <w:bCs/>
          <w:color w:val="000000" w:themeColor="text1"/>
          <w:sz w:val="20"/>
          <w:szCs w:val="20"/>
        </w:rPr>
        <w:t>De volgende procedure is binnen het LOP afgesproken:</w:t>
      </w:r>
    </w:p>
    <w:p w14:paraId="78315229"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Na de toewijzingen heeft de LOP-deskundige een overzicht met kinderen van dezelfde leefentiteit die zich hebben aangemeld voor hetzelfde capaciteitsniveau en die een verschillend aanmeldingsresultaat hebben. Dit zijn degene waarbij ofwel de kinderen een toewijzing hebben voor verschillende scholen, ofwel slechts één van de kinderen een toewijzing heeft. De LOP-deskundige contacteert de betrokken scholen, in volgorde van de opgegeven voorkeur.</w:t>
      </w:r>
    </w:p>
    <w:p w14:paraId="1729DA58"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xml:space="preserve">Bij het contact met de school wordt noch de naam noch het profiel van het kind doorgegeven. Er wordt getracht hen in de hoogst mogelijke voorkeurschool een plekje te voorzien, gebruikmakende van de overcapaciteitsregeling. De scholen engageren zich om deze kinderen in overcapaciteit in te schrijven. </w:t>
      </w:r>
    </w:p>
    <w:p w14:paraId="3BAA27BA" w14:textId="77777777" w:rsidR="00F96D38" w:rsidRPr="00A34CDB" w:rsidRDefault="00F96D38" w:rsidP="00F96D38">
      <w:pPr>
        <w:pStyle w:val="Lijstalinea"/>
        <w:numPr>
          <w:ilvl w:val="0"/>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Indien 1 kind een toekenning heeft, stelt de LOP-deskundige de vraag aan de school of ze bereid zijn de andere kinderen in overcapaciteit op te nemen.</w:t>
      </w:r>
    </w:p>
    <w:p w14:paraId="09C2E889" w14:textId="77777777" w:rsidR="00F96D38" w:rsidRPr="00A34CDB" w:rsidRDefault="00F96D38" w:rsidP="00F96D38">
      <w:pPr>
        <w:pStyle w:val="Lijstalinea"/>
        <w:numPr>
          <w:ilvl w:val="0"/>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Indien de kinderen in verschillende scholen een toewijzing kregen wordt eerst de vraag gesteld aan de school van hoogste voorkeur. Vervolgens zijn er twee mogelijkheden:</w:t>
      </w:r>
    </w:p>
    <w:p w14:paraId="155F7AB5" w14:textId="77777777" w:rsidR="00F96D38" w:rsidRPr="00A34CDB" w:rsidRDefault="00F96D38" w:rsidP="00F96D38">
      <w:pPr>
        <w:pStyle w:val="Lijstalinea"/>
        <w:numPr>
          <w:ilvl w:val="1"/>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Ofwel is de school van hoogste voorkeur bereid om beide  kinderen in te schrijven.</w:t>
      </w:r>
    </w:p>
    <w:p w14:paraId="0AF3284E" w14:textId="77777777" w:rsidR="00F96D38" w:rsidRPr="00A34CDB" w:rsidRDefault="00F96D38" w:rsidP="00F96D38">
      <w:pPr>
        <w:pStyle w:val="Lijstalinea"/>
        <w:numPr>
          <w:ilvl w:val="1"/>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xml:space="preserve">Ofwel  gaat de school van hoogste voorkeur niet  in op deze vraag. Dan wordt de vraag gesteld aan de andere school van voorkeur. </w:t>
      </w:r>
    </w:p>
    <w:p w14:paraId="2D5DF4CE" w14:textId="77777777" w:rsidR="00F96D38" w:rsidRPr="00A34CDB" w:rsidRDefault="00F96D38" w:rsidP="00F96D38">
      <w:pPr>
        <w:pStyle w:val="Lijstalinea"/>
        <w:numPr>
          <w:ilvl w:val="2"/>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Vervolgens krijgen de ouders de keuze om de kinderen in te schrijven in deze andere school van voorkeur, of kiezen ze om de kinderen (tijdelijk) naar verschillende scholen te sturen.</w:t>
      </w:r>
    </w:p>
    <w:p w14:paraId="08854CB8" w14:textId="77777777" w:rsidR="00F96D38" w:rsidRPr="00A34CDB" w:rsidRDefault="00F96D38" w:rsidP="00F96D38">
      <w:pPr>
        <w:pStyle w:val="Lijstalinea"/>
        <w:numPr>
          <w:ilvl w:val="2"/>
          <w:numId w:val="21"/>
        </w:numPr>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Wanneer de ouders kiezen voor de gemeenschappelijke school voor de kinderen, wil dit zeggen dat de toewijzing in de hoogst gerangschikte school vervalt op het moment dat de inschrijvingsperiode afloopt: dit zoals bij de andere kinderen.</w:t>
      </w:r>
    </w:p>
    <w:p w14:paraId="7CDCE610" w14:textId="77777777" w:rsidR="00F96D38" w:rsidRPr="00A34CDB" w:rsidRDefault="00F96D38" w:rsidP="00F96D38">
      <w:pPr>
        <w:pStyle w:val="Lijstalinea"/>
        <w:rPr>
          <w:rFonts w:ascii="Calibri Light" w:hAnsi="Calibri Light" w:cs="Calibri Light"/>
          <w:color w:val="000000" w:themeColor="text1"/>
          <w:sz w:val="20"/>
          <w:szCs w:val="20"/>
        </w:rPr>
      </w:pPr>
    </w:p>
    <w:p w14:paraId="4172EEFF"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u w:val="single"/>
        </w:rPr>
        <w:lastRenderedPageBreak/>
        <w:t>Afhandeling</w:t>
      </w:r>
      <w:r w:rsidRPr="00A34CDB">
        <w:rPr>
          <w:rFonts w:ascii="Calibri Light" w:hAnsi="Calibri Light" w:cs="Calibri Light"/>
          <w:color w:val="000000" w:themeColor="text1"/>
          <w:sz w:val="20"/>
          <w:szCs w:val="20"/>
        </w:rPr>
        <w:t xml:space="preserve"> : </w:t>
      </w:r>
    </w:p>
    <w:p w14:paraId="714777CA"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xml:space="preserve">De LOP-deskundige en LOP-voorzitter stellen de vraag aan de betrokken school/scholen schriftelijk per mail. </w:t>
      </w:r>
    </w:p>
    <w:p w14:paraId="5DCB6157"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De  betrokken school / scholen bevestigen de bereidheid tot inschrijving in overcapaciteit schriftelijk per mail aan de LOP-deskundige en LOP-voorzitter.</w:t>
      </w:r>
    </w:p>
    <w:p w14:paraId="5E62223E"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b/>
          <w:bCs/>
          <w:color w:val="000000" w:themeColor="text1"/>
          <w:sz w:val="20"/>
          <w:szCs w:val="20"/>
        </w:rPr>
        <w:t>E-mailverzending van de resultaten:</w:t>
      </w:r>
      <w:r w:rsidRPr="00A34CDB">
        <w:rPr>
          <w:rFonts w:ascii="Calibri Light" w:hAnsi="Calibri Light" w:cs="Calibri Light"/>
          <w:color w:val="000000" w:themeColor="text1"/>
          <w:sz w:val="20"/>
          <w:szCs w:val="20"/>
        </w:rPr>
        <w:t xml:space="preserve"> ouders die een e-mailadres opgaven bij het doen van de aanmelding, ontvangen de effectieve resultaten (met verschillend resultaat). De LOP-deskundige contacteert de ouders ( telefonisch) voordien om de afgesproken procedure binnen het LOP uit te leggen. </w:t>
      </w:r>
    </w:p>
    <w:p w14:paraId="75C883FB" w14:textId="77777777" w:rsidR="00F96D38" w:rsidRPr="00A34CDB" w:rsidRDefault="00F96D38" w:rsidP="00F96D38">
      <w:pPr>
        <w:pStyle w:val="Lijstalinea"/>
        <w:rPr>
          <w:rFonts w:ascii="Calibri Light" w:hAnsi="Calibri Light" w:cs="Calibri Light"/>
          <w:color w:val="000000" w:themeColor="text1"/>
          <w:sz w:val="20"/>
          <w:szCs w:val="20"/>
        </w:rPr>
      </w:pPr>
      <w:r w:rsidRPr="00A34CDB">
        <w:rPr>
          <w:rFonts w:ascii="Calibri Light" w:hAnsi="Calibri Light" w:cs="Calibri Light"/>
          <w:color w:val="000000" w:themeColor="text1"/>
          <w:sz w:val="20"/>
          <w:szCs w:val="20"/>
        </w:rPr>
        <w:t xml:space="preserve">De LOP-deskundige verstuurt een e-mail, met de mededeling welke school bereid is tot een inschrijving van alle kinderen en de ouders ontvangen eveneens telefoon. Ouders die geen e-mailadres opgaven in de aanmelding, worden altijd telefonisch gecontacteerd. Wanneer er geen enkele school bereid is om in te schrijven in overcapaciteit, dan ontvangen de ouders een e-mail en een telefoontje om dit toe te lichten.  </w:t>
      </w:r>
    </w:p>
    <w:p w14:paraId="65B58D21" w14:textId="1A13783D" w:rsidR="00766C53" w:rsidRPr="00DF608E" w:rsidRDefault="00766C53" w:rsidP="00766C53">
      <w:pPr>
        <w:keepNext/>
        <w:keepLines/>
        <w:spacing w:before="240" w:after="0" w:line="259" w:lineRule="auto"/>
        <w:outlineLvl w:val="0"/>
        <w:rPr>
          <w:rFonts w:asciiTheme="majorHAnsi" w:eastAsiaTheme="majorEastAsia" w:hAnsiTheme="majorHAnsi" w:cstheme="majorHAnsi"/>
          <w:color w:val="2F5496" w:themeColor="accent1" w:themeShade="BF"/>
          <w:sz w:val="20"/>
          <w:szCs w:val="20"/>
        </w:rPr>
      </w:pPr>
    </w:p>
    <w:p w14:paraId="6BFA8440" w14:textId="77777777" w:rsidR="00B15BA8" w:rsidRPr="00B15BA8" w:rsidRDefault="00B15BA8" w:rsidP="00B86A83">
      <w:pPr>
        <w:pStyle w:val="Lijstalinea"/>
        <w:rPr>
          <w:rFonts w:asciiTheme="minorHAnsi" w:hAnsiTheme="minorHAnsi" w:cstheme="minorHAnsi"/>
          <w:color w:val="0070C0"/>
          <w:sz w:val="32"/>
          <w:szCs w:val="32"/>
        </w:rPr>
      </w:pPr>
    </w:p>
    <w:sectPr w:rsidR="00B15BA8" w:rsidRPr="00B15BA8">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3EB90" w14:textId="77777777" w:rsidR="00885DF1" w:rsidRDefault="00885DF1" w:rsidP="00634DAF">
      <w:pPr>
        <w:spacing w:after="0" w:line="240" w:lineRule="auto"/>
      </w:pPr>
      <w:r>
        <w:separator/>
      </w:r>
    </w:p>
  </w:endnote>
  <w:endnote w:type="continuationSeparator" w:id="0">
    <w:p w14:paraId="4E6DFCA2" w14:textId="77777777" w:rsidR="00885DF1" w:rsidRDefault="00885DF1" w:rsidP="0063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8B78" w14:textId="6508EC4D" w:rsidR="00247360" w:rsidRPr="00664423" w:rsidRDefault="002D706A">
    <w:pPr>
      <w:pStyle w:val="Voettekst"/>
      <w:rPr>
        <w:color w:val="FF0000"/>
      </w:rPr>
    </w:pPr>
    <w:r>
      <w:rPr>
        <w:color w:val="FF0000"/>
      </w:rPr>
      <w:t>LOP_BaO_</w:t>
    </w:r>
    <w:r w:rsidR="00C11BD1">
      <w:rPr>
        <w:color w:val="FF0000"/>
      </w:rPr>
      <w:t xml:space="preserve">MO                                                                           BuBaO_Disfunctiecommissie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039E" w14:textId="77777777" w:rsidR="00885DF1" w:rsidRDefault="00885DF1" w:rsidP="00634DAF">
      <w:pPr>
        <w:spacing w:after="0" w:line="240" w:lineRule="auto"/>
      </w:pPr>
      <w:r>
        <w:separator/>
      </w:r>
    </w:p>
  </w:footnote>
  <w:footnote w:type="continuationSeparator" w:id="0">
    <w:p w14:paraId="4A90387C" w14:textId="77777777" w:rsidR="00885DF1" w:rsidRDefault="00885DF1" w:rsidP="00634DAF">
      <w:pPr>
        <w:spacing w:after="0" w:line="240" w:lineRule="auto"/>
      </w:pPr>
      <w:r>
        <w:continuationSeparator/>
      </w:r>
    </w:p>
  </w:footnote>
  <w:footnote w:id="1">
    <w:p w14:paraId="238E32DC" w14:textId="77777777" w:rsidR="00634DAF" w:rsidRDefault="00634DAF" w:rsidP="00634DAF">
      <w:pPr>
        <w:pStyle w:val="Voetnoottekst"/>
      </w:pPr>
      <w:r>
        <w:rPr>
          <w:rStyle w:val="Voetnootmarkering"/>
        </w:rPr>
        <w:footnoteRef/>
      </w:r>
      <w:r>
        <w:t xml:space="preserve"> </w:t>
      </w:r>
      <w:bookmarkStart w:id="0" w:name="_Hlk124155736"/>
      <w:r>
        <w:t>De LOP-deskundige heeft geen stemrecht.</w:t>
      </w:r>
    </w:p>
    <w:bookmarkEnd w:id="0"/>
  </w:footnote>
  <w:footnote w:id="2">
    <w:p w14:paraId="625CE4C0" w14:textId="77777777" w:rsidR="000153B4" w:rsidRPr="000153B4" w:rsidRDefault="000153B4" w:rsidP="000153B4">
      <w:pPr>
        <w:pStyle w:val="Voetnoottekst"/>
      </w:pPr>
      <w:r w:rsidRPr="00492156">
        <w:rPr>
          <w:vertAlign w:val="superscript"/>
        </w:rPr>
        <w:t xml:space="preserve">2 </w:t>
      </w:r>
      <w:r w:rsidRPr="000153B4">
        <w:t>De LOP-deskundige heeft geen stemrecht.</w:t>
      </w:r>
    </w:p>
    <w:p w14:paraId="2141F1B9" w14:textId="20C085CC" w:rsidR="00634DAF" w:rsidRPr="007F10F8" w:rsidRDefault="00634DAF" w:rsidP="00634DAF">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1F62" w14:textId="2A8A5A86" w:rsidR="003F78FB" w:rsidRDefault="00000000">
    <w:pPr>
      <w:pStyle w:val="Koptekst"/>
    </w:pPr>
    <w:sdt>
      <w:sdtPr>
        <w:id w:val="-1788500798"/>
        <w:docPartObj>
          <w:docPartGallery w:val="Page Numbers (Margins)"/>
          <w:docPartUnique/>
        </w:docPartObj>
      </w:sdtPr>
      <w:sdtContent>
        <w:r w:rsidR="004B1E41">
          <w:rPr>
            <w:noProof/>
          </w:rPr>
          <mc:AlternateContent>
            <mc:Choice Requires="wps">
              <w:drawing>
                <wp:anchor distT="0" distB="0" distL="114300" distR="114300" simplePos="0" relativeHeight="251665408" behindDoc="0" locked="0" layoutInCell="0" allowOverlap="1" wp14:anchorId="16E57ECD" wp14:editId="13C7A86A">
                  <wp:simplePos x="0" y="0"/>
                  <wp:positionH relativeFrom="rightMargin">
                    <wp:align>center</wp:align>
                  </wp:positionH>
                  <wp:positionV relativeFrom="page">
                    <wp:align>center</wp:align>
                  </wp:positionV>
                  <wp:extent cx="762000" cy="89535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FF0000"/>
                                  <w:sz w:val="48"/>
                                  <w:szCs w:val="48"/>
                                </w:rPr>
                                <w:id w:val="-1807150379"/>
                                <w:docPartObj>
                                  <w:docPartGallery w:val="Page Numbers (Margins)"/>
                                  <w:docPartUnique/>
                                </w:docPartObj>
                              </w:sdtPr>
                              <w:sdtContent>
                                <w:p w14:paraId="7D3E4D25" w14:textId="77777777" w:rsidR="004B1E41" w:rsidRPr="004B1E41" w:rsidRDefault="004B1E41">
                                  <w:pPr>
                                    <w:jc w:val="center"/>
                                    <w:rPr>
                                      <w:rFonts w:asciiTheme="majorHAnsi" w:eastAsiaTheme="majorEastAsia" w:hAnsiTheme="majorHAnsi" w:cstheme="majorBidi"/>
                                      <w:color w:val="FF0000"/>
                                      <w:sz w:val="72"/>
                                      <w:szCs w:val="72"/>
                                    </w:rPr>
                                  </w:pPr>
                                  <w:r w:rsidRPr="004B1E41">
                                    <w:rPr>
                                      <w:rFonts w:asciiTheme="minorHAnsi" w:eastAsiaTheme="minorEastAsia" w:hAnsiTheme="minorHAnsi"/>
                                      <w:color w:val="FF0000"/>
                                    </w:rPr>
                                    <w:fldChar w:fldCharType="begin"/>
                                  </w:r>
                                  <w:r w:rsidRPr="004B1E41">
                                    <w:rPr>
                                      <w:color w:val="FF0000"/>
                                    </w:rPr>
                                    <w:instrText>PAGE  \* MERGEFORMAT</w:instrText>
                                  </w:r>
                                  <w:r w:rsidRPr="004B1E41">
                                    <w:rPr>
                                      <w:rFonts w:asciiTheme="minorHAnsi" w:eastAsiaTheme="minorEastAsia" w:hAnsiTheme="minorHAnsi"/>
                                      <w:color w:val="FF0000"/>
                                    </w:rPr>
                                    <w:fldChar w:fldCharType="separate"/>
                                  </w:r>
                                  <w:r w:rsidRPr="004B1E41">
                                    <w:rPr>
                                      <w:rFonts w:asciiTheme="majorHAnsi" w:eastAsiaTheme="majorEastAsia" w:hAnsiTheme="majorHAnsi" w:cstheme="majorBidi"/>
                                      <w:color w:val="FF0000"/>
                                      <w:sz w:val="48"/>
                                      <w:szCs w:val="48"/>
                                      <w:lang w:val="nl-NL"/>
                                    </w:rPr>
                                    <w:t>2</w:t>
                                  </w:r>
                                  <w:r w:rsidRPr="004B1E41">
                                    <w:rPr>
                                      <w:rFonts w:asciiTheme="majorHAnsi" w:eastAsiaTheme="majorEastAsia" w:hAnsiTheme="majorHAnsi" w:cstheme="majorBidi"/>
                                      <w:color w:val="FF0000"/>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57ECD" id="Rechthoek 1"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color w:val="FF0000"/>
                            <w:sz w:val="48"/>
                            <w:szCs w:val="48"/>
                          </w:rPr>
                          <w:id w:val="-1807150379"/>
                          <w:docPartObj>
                            <w:docPartGallery w:val="Page Numbers (Margins)"/>
                            <w:docPartUnique/>
                          </w:docPartObj>
                        </w:sdtPr>
                        <w:sdtContent>
                          <w:p w14:paraId="7D3E4D25" w14:textId="77777777" w:rsidR="004B1E41" w:rsidRPr="004B1E41" w:rsidRDefault="004B1E41">
                            <w:pPr>
                              <w:jc w:val="center"/>
                              <w:rPr>
                                <w:rFonts w:asciiTheme="majorHAnsi" w:eastAsiaTheme="majorEastAsia" w:hAnsiTheme="majorHAnsi" w:cstheme="majorBidi"/>
                                <w:color w:val="FF0000"/>
                                <w:sz w:val="72"/>
                                <w:szCs w:val="72"/>
                              </w:rPr>
                            </w:pPr>
                            <w:r w:rsidRPr="004B1E41">
                              <w:rPr>
                                <w:rFonts w:asciiTheme="minorHAnsi" w:eastAsiaTheme="minorEastAsia" w:hAnsiTheme="minorHAnsi"/>
                                <w:color w:val="FF0000"/>
                              </w:rPr>
                              <w:fldChar w:fldCharType="begin"/>
                            </w:r>
                            <w:r w:rsidRPr="004B1E41">
                              <w:rPr>
                                <w:color w:val="FF0000"/>
                              </w:rPr>
                              <w:instrText>PAGE  \* MERGEFORMAT</w:instrText>
                            </w:r>
                            <w:r w:rsidRPr="004B1E41">
                              <w:rPr>
                                <w:rFonts w:asciiTheme="minorHAnsi" w:eastAsiaTheme="minorEastAsia" w:hAnsiTheme="minorHAnsi"/>
                                <w:color w:val="FF0000"/>
                              </w:rPr>
                              <w:fldChar w:fldCharType="separate"/>
                            </w:r>
                            <w:r w:rsidRPr="004B1E41">
                              <w:rPr>
                                <w:rFonts w:asciiTheme="majorHAnsi" w:eastAsiaTheme="majorEastAsia" w:hAnsiTheme="majorHAnsi" w:cstheme="majorBidi"/>
                                <w:color w:val="FF0000"/>
                                <w:sz w:val="48"/>
                                <w:szCs w:val="48"/>
                                <w:lang w:val="nl-NL"/>
                              </w:rPr>
                              <w:t>2</w:t>
                            </w:r>
                            <w:r w:rsidRPr="004B1E41">
                              <w:rPr>
                                <w:rFonts w:asciiTheme="majorHAnsi" w:eastAsiaTheme="majorEastAsia" w:hAnsiTheme="majorHAnsi" w:cstheme="majorBidi"/>
                                <w:color w:val="FF0000"/>
                                <w:sz w:val="48"/>
                                <w:szCs w:val="48"/>
                              </w:rPr>
                              <w:fldChar w:fldCharType="end"/>
                            </w:r>
                          </w:p>
                        </w:sdtContent>
                      </w:sdt>
                    </w:txbxContent>
                  </v:textbox>
                  <w10:wrap anchorx="margin" anchory="page"/>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395676"/>
      <w:docPartObj>
        <w:docPartGallery w:val="Page Numbers (Margins)"/>
        <w:docPartUnique/>
      </w:docPartObj>
    </w:sdtPr>
    <w:sdtContent>
      <w:p w14:paraId="3BDF2A2D" w14:textId="77777777" w:rsidR="00F96D38" w:rsidRDefault="00F96D38">
        <w:pPr>
          <w:pStyle w:val="Koptekst"/>
        </w:pPr>
        <w:r>
          <w:rPr>
            <w:noProof/>
          </w:rPr>
          <mc:AlternateContent>
            <mc:Choice Requires="wps">
              <w:drawing>
                <wp:anchor distT="0" distB="0" distL="114300" distR="114300" simplePos="0" relativeHeight="251669504" behindDoc="0" locked="0" layoutInCell="0" allowOverlap="1" wp14:anchorId="713ED4AA" wp14:editId="12715F64">
                  <wp:simplePos x="0" y="0"/>
                  <wp:positionH relativeFrom="rightMargin">
                    <wp:align>center</wp:align>
                  </wp:positionH>
                  <wp:positionV relativeFrom="page">
                    <wp:align>center</wp:align>
                  </wp:positionV>
                  <wp:extent cx="762000" cy="895350"/>
                  <wp:effectExtent l="0" t="0" r="0" b="0"/>
                  <wp:wrapNone/>
                  <wp:docPr id="836540434" name="Rechthoek 836540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C00000"/>
                                  <w:sz w:val="48"/>
                                  <w:szCs w:val="48"/>
                                </w:rPr>
                                <w:id w:val="2141850304"/>
                                <w:docPartObj>
                                  <w:docPartGallery w:val="Page Numbers (Margins)"/>
                                  <w:docPartUnique/>
                                </w:docPartObj>
                              </w:sdtPr>
                              <w:sdtContent>
                                <w:p w14:paraId="5E3D2749" w14:textId="77777777" w:rsidR="00F96D38" w:rsidRPr="00C2134F" w:rsidRDefault="00F96D38">
                                  <w:pPr>
                                    <w:jc w:val="center"/>
                                    <w:rPr>
                                      <w:rFonts w:asciiTheme="majorHAnsi" w:eastAsiaTheme="majorEastAsia" w:hAnsiTheme="majorHAnsi" w:cstheme="majorBidi"/>
                                      <w:color w:val="C00000"/>
                                      <w:sz w:val="72"/>
                                      <w:szCs w:val="72"/>
                                    </w:rPr>
                                  </w:pPr>
                                  <w:r w:rsidRPr="00C2134F">
                                    <w:rPr>
                                      <w:rFonts w:asciiTheme="minorHAnsi" w:eastAsiaTheme="minorEastAsia" w:hAnsiTheme="minorHAnsi"/>
                                      <w:color w:val="C00000"/>
                                    </w:rPr>
                                    <w:fldChar w:fldCharType="begin"/>
                                  </w:r>
                                  <w:r w:rsidRPr="00C2134F">
                                    <w:rPr>
                                      <w:color w:val="C00000"/>
                                    </w:rPr>
                                    <w:instrText>PAGE  \* MERGEFORMAT</w:instrText>
                                  </w:r>
                                  <w:r w:rsidRPr="00C2134F">
                                    <w:rPr>
                                      <w:rFonts w:asciiTheme="minorHAnsi" w:eastAsiaTheme="minorEastAsia" w:hAnsiTheme="minorHAnsi"/>
                                      <w:color w:val="C00000"/>
                                    </w:rPr>
                                    <w:fldChar w:fldCharType="separate"/>
                                  </w:r>
                                  <w:r w:rsidRPr="00C2134F">
                                    <w:rPr>
                                      <w:rFonts w:asciiTheme="majorHAnsi" w:eastAsiaTheme="majorEastAsia" w:hAnsiTheme="majorHAnsi" w:cstheme="majorBidi"/>
                                      <w:color w:val="C00000"/>
                                      <w:sz w:val="48"/>
                                      <w:szCs w:val="48"/>
                                      <w:lang w:val="nl-NL"/>
                                    </w:rPr>
                                    <w:t>2</w:t>
                                  </w:r>
                                  <w:r w:rsidRPr="00C2134F">
                                    <w:rPr>
                                      <w:rFonts w:asciiTheme="majorHAnsi" w:eastAsiaTheme="majorEastAsia" w:hAnsiTheme="majorHAnsi" w:cstheme="majorBidi"/>
                                      <w:color w:val="C00000"/>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ED4AA" id="Rechthoek 836540434" o:spid="_x0000_s1027" style="position:absolute;margin-left:0;margin-top:0;width:60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color w:val="C00000"/>
                            <w:sz w:val="48"/>
                            <w:szCs w:val="48"/>
                          </w:rPr>
                          <w:id w:val="2141850304"/>
                          <w:docPartObj>
                            <w:docPartGallery w:val="Page Numbers (Margins)"/>
                            <w:docPartUnique/>
                          </w:docPartObj>
                        </w:sdtPr>
                        <w:sdtContent>
                          <w:p w14:paraId="5E3D2749" w14:textId="77777777" w:rsidR="00F96D38" w:rsidRPr="00C2134F" w:rsidRDefault="00F96D38">
                            <w:pPr>
                              <w:jc w:val="center"/>
                              <w:rPr>
                                <w:rFonts w:asciiTheme="majorHAnsi" w:eastAsiaTheme="majorEastAsia" w:hAnsiTheme="majorHAnsi" w:cstheme="majorBidi"/>
                                <w:color w:val="C00000"/>
                                <w:sz w:val="72"/>
                                <w:szCs w:val="72"/>
                              </w:rPr>
                            </w:pPr>
                            <w:r w:rsidRPr="00C2134F">
                              <w:rPr>
                                <w:rFonts w:asciiTheme="minorHAnsi" w:eastAsiaTheme="minorEastAsia" w:hAnsiTheme="minorHAnsi"/>
                                <w:color w:val="C00000"/>
                              </w:rPr>
                              <w:fldChar w:fldCharType="begin"/>
                            </w:r>
                            <w:r w:rsidRPr="00C2134F">
                              <w:rPr>
                                <w:color w:val="C00000"/>
                              </w:rPr>
                              <w:instrText>PAGE  \* MERGEFORMAT</w:instrText>
                            </w:r>
                            <w:r w:rsidRPr="00C2134F">
                              <w:rPr>
                                <w:rFonts w:asciiTheme="minorHAnsi" w:eastAsiaTheme="minorEastAsia" w:hAnsiTheme="minorHAnsi"/>
                                <w:color w:val="C00000"/>
                              </w:rPr>
                              <w:fldChar w:fldCharType="separate"/>
                            </w:r>
                            <w:r w:rsidRPr="00C2134F">
                              <w:rPr>
                                <w:rFonts w:asciiTheme="majorHAnsi" w:eastAsiaTheme="majorEastAsia" w:hAnsiTheme="majorHAnsi" w:cstheme="majorBidi"/>
                                <w:color w:val="C00000"/>
                                <w:sz w:val="48"/>
                                <w:szCs w:val="48"/>
                                <w:lang w:val="nl-NL"/>
                              </w:rPr>
                              <w:t>2</w:t>
                            </w:r>
                            <w:r w:rsidRPr="00C2134F">
                              <w:rPr>
                                <w:rFonts w:asciiTheme="majorHAnsi" w:eastAsiaTheme="majorEastAsia" w:hAnsiTheme="majorHAnsi" w:cstheme="majorBidi"/>
                                <w:color w:val="C00000"/>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2AC"/>
    <w:multiLevelType w:val="hybridMultilevel"/>
    <w:tmpl w:val="70D4167E"/>
    <w:lvl w:ilvl="0" w:tplc="08130001">
      <w:start w:val="1"/>
      <w:numFmt w:val="bullet"/>
      <w:lvlText w:val=""/>
      <w:lvlJc w:val="left"/>
      <w:pPr>
        <w:ind w:left="360" w:hanging="360"/>
      </w:pPr>
      <w:rPr>
        <w:rFonts w:ascii="Symbol" w:hAnsi="Symbol" w:hint="default"/>
      </w:rPr>
    </w:lvl>
    <w:lvl w:ilvl="1" w:tplc="0813000F">
      <w:start w:val="1"/>
      <w:numFmt w:val="decimal"/>
      <w:lvlText w:val="%2."/>
      <w:lvlJc w:val="left"/>
      <w:pPr>
        <w:ind w:left="1080" w:hanging="360"/>
      </w:pPr>
      <w:rPr>
        <w:rFonts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7073BD0"/>
    <w:multiLevelType w:val="hybridMultilevel"/>
    <w:tmpl w:val="FDF653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C81386"/>
    <w:multiLevelType w:val="multilevel"/>
    <w:tmpl w:val="FCAE261C"/>
    <w:lvl w:ilvl="0">
      <w:start w:val="1"/>
      <w:numFmt w:val="decimal"/>
      <w:lvlText w:val="%1."/>
      <w:lvlJc w:val="left"/>
      <w:pPr>
        <w:ind w:left="360" w:hanging="360"/>
      </w:pPr>
      <w:rPr>
        <w:rFonts w:hint="default"/>
        <w:color w:val="000000" w:themeColor="text1" w:themeShade="84"/>
        <w:sz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FA4471"/>
    <w:multiLevelType w:val="hybridMultilevel"/>
    <w:tmpl w:val="E1B8D9C6"/>
    <w:lvl w:ilvl="0" w:tplc="00B0A1AE">
      <w:start w:val="1"/>
      <w:numFmt w:val="decimal"/>
      <w:lvlText w:val="%1."/>
      <w:lvlJc w:val="left"/>
      <w:pPr>
        <w:ind w:left="720" w:hanging="360"/>
      </w:pPr>
      <w:rPr>
        <w:rFonts w:hint="default"/>
        <w:i w:val="0"/>
        <w:iCs w:val="0"/>
        <w:color w:val="000000" w:themeColor="text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683EB2"/>
    <w:multiLevelType w:val="multilevel"/>
    <w:tmpl w:val="FCAE261C"/>
    <w:lvl w:ilvl="0">
      <w:start w:val="1"/>
      <w:numFmt w:val="decimal"/>
      <w:lvlText w:val="%1."/>
      <w:lvlJc w:val="left"/>
      <w:pPr>
        <w:ind w:left="360" w:hanging="360"/>
      </w:pPr>
      <w:rPr>
        <w:rFonts w:hint="default"/>
        <w:color w:val="000000" w:themeColor="text1" w:themeShade="84"/>
        <w:sz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AE7F1C"/>
    <w:multiLevelType w:val="hybridMultilevel"/>
    <w:tmpl w:val="E626F672"/>
    <w:lvl w:ilvl="0" w:tplc="32BA6DB8">
      <w:start w:val="4"/>
      <w:numFmt w:val="decimal"/>
      <w:lvlText w:val="%1."/>
      <w:lvlJc w:val="left"/>
      <w:pPr>
        <w:ind w:left="720" w:hanging="360"/>
      </w:pPr>
      <w:rPr>
        <w:rFonts w:hint="default"/>
        <w:b w:val="0"/>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196D15"/>
    <w:multiLevelType w:val="hybridMultilevel"/>
    <w:tmpl w:val="03C86734"/>
    <w:lvl w:ilvl="0" w:tplc="0813000F">
      <w:start w:val="1"/>
      <w:numFmt w:val="decimal"/>
      <w:lvlText w:val="%1."/>
      <w:lvlJc w:val="left"/>
      <w:pPr>
        <w:ind w:left="1068" w:hanging="360"/>
      </w:pPr>
    </w:lvl>
    <w:lvl w:ilvl="1" w:tplc="08130019">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15:restartNumberingAfterBreak="0">
    <w:nsid w:val="23721692"/>
    <w:multiLevelType w:val="hybridMultilevel"/>
    <w:tmpl w:val="9C12EA5E"/>
    <w:lvl w:ilvl="0" w:tplc="C554D766">
      <w:start w:val="1"/>
      <w:numFmt w:val="bullet"/>
      <w:lvlText w:val=""/>
      <w:lvlJc w:val="left"/>
      <w:pPr>
        <w:ind w:left="720" w:hanging="360"/>
      </w:pPr>
      <w:rPr>
        <w:rFonts w:ascii="Symbol" w:hAnsi="Symbol" w:hint="default"/>
        <w:color w:val="auto"/>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9F90163"/>
    <w:multiLevelType w:val="multilevel"/>
    <w:tmpl w:val="10CCDCC0"/>
    <w:lvl w:ilvl="0">
      <w:start w:val="1"/>
      <w:numFmt w:val="decimal"/>
      <w:lvlText w:val="%1."/>
      <w:lvlJc w:val="left"/>
      <w:pPr>
        <w:ind w:left="360" w:hanging="360"/>
      </w:pPr>
      <w:rPr>
        <w:rFonts w:hint="default"/>
        <w:color w:val="000000" w:themeColor="text1" w:themeShade="84"/>
        <w:sz w:val="24"/>
      </w:rPr>
    </w:lvl>
    <w:lvl w:ilvl="1">
      <w:start w:val="8"/>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4E21FE"/>
    <w:multiLevelType w:val="hybridMultilevel"/>
    <w:tmpl w:val="858603E4"/>
    <w:lvl w:ilvl="0" w:tplc="79F673C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1204F45"/>
    <w:multiLevelType w:val="multilevel"/>
    <w:tmpl w:val="02D29CFC"/>
    <w:lvl w:ilvl="0">
      <w:start w:val="1"/>
      <w:numFmt w:val="decimal"/>
      <w:lvlText w:val="%1."/>
      <w:lvlJc w:val="left"/>
      <w:pPr>
        <w:ind w:left="360" w:hanging="360"/>
      </w:pPr>
      <w:rPr>
        <w:rFonts w:hint="default"/>
        <w:color w:val="000000" w:themeColor="text1" w:themeShade="84"/>
        <w:sz w:val="24"/>
      </w:rPr>
    </w:lvl>
    <w:lvl w:ilvl="1">
      <w:start w:val="2"/>
      <w:numFmt w:val="decimal"/>
      <w:lvlText w:val="%1.%2."/>
      <w:lvlJc w:val="left"/>
      <w:pPr>
        <w:ind w:left="792" w:hanging="432"/>
      </w:pPr>
      <w:rPr>
        <w:rFonts w:hint="default"/>
        <w:b w:val="0"/>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1F1D07"/>
    <w:multiLevelType w:val="hybridMultilevel"/>
    <w:tmpl w:val="40C89328"/>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2" w15:restartNumberingAfterBreak="0">
    <w:nsid w:val="39DB54C1"/>
    <w:multiLevelType w:val="hybridMultilevel"/>
    <w:tmpl w:val="2474C7C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13132BB"/>
    <w:multiLevelType w:val="hybridMultilevel"/>
    <w:tmpl w:val="0A40AB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531397D"/>
    <w:multiLevelType w:val="multilevel"/>
    <w:tmpl w:val="AD54E930"/>
    <w:lvl w:ilvl="0">
      <w:start w:val="1"/>
      <w:numFmt w:val="decimal"/>
      <w:lvlText w:val="%1."/>
      <w:lvlJc w:val="left"/>
      <w:pPr>
        <w:ind w:left="360" w:hanging="360"/>
      </w:pPr>
      <w:rPr>
        <w:rFonts w:hint="default"/>
        <w:color w:val="000000" w:themeColor="text1" w:themeShade="84"/>
        <w:sz w:val="24"/>
      </w:rPr>
    </w:lvl>
    <w:lvl w:ilvl="1">
      <w:start w:val="9"/>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23599D"/>
    <w:multiLevelType w:val="hybridMultilevel"/>
    <w:tmpl w:val="EA34662E"/>
    <w:lvl w:ilvl="0" w:tplc="5E044622">
      <w:start w:val="1"/>
      <w:numFmt w:val="decimal"/>
      <w:lvlText w:val="%1."/>
      <w:lvlJc w:val="left"/>
      <w:pPr>
        <w:ind w:left="1080" w:hanging="360"/>
      </w:pPr>
      <w:rPr>
        <w:rFonts w:hint="default"/>
        <w:b w:val="0"/>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6" w15:restartNumberingAfterBreak="0">
    <w:nsid w:val="50DA7325"/>
    <w:multiLevelType w:val="hybridMultilevel"/>
    <w:tmpl w:val="5AF6110A"/>
    <w:lvl w:ilvl="0" w:tplc="327076D2">
      <w:start w:val="4"/>
      <w:numFmt w:val="decimal"/>
      <w:lvlText w:val="%1."/>
      <w:lvlJc w:val="left"/>
      <w:pPr>
        <w:ind w:left="360" w:hanging="360"/>
      </w:pPr>
      <w:rPr>
        <w:rFonts w:hint="default"/>
        <w:b w:val="0"/>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1584698"/>
    <w:multiLevelType w:val="multilevel"/>
    <w:tmpl w:val="D2B0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D4E88"/>
    <w:multiLevelType w:val="hybridMultilevel"/>
    <w:tmpl w:val="1284CE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F833183"/>
    <w:multiLevelType w:val="hybridMultilevel"/>
    <w:tmpl w:val="3340ABA2"/>
    <w:lvl w:ilvl="0" w:tplc="A3706B7E">
      <w:start w:val="3"/>
      <w:numFmt w:val="bullet"/>
      <w:lvlText w:val="-"/>
      <w:lvlJc w:val="left"/>
      <w:pPr>
        <w:ind w:left="360" w:hanging="360"/>
      </w:pPr>
      <w:rPr>
        <w:rFonts w:ascii="Calibri" w:eastAsiaTheme="minorHAns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72916DA4"/>
    <w:multiLevelType w:val="multilevel"/>
    <w:tmpl w:val="FCAE261C"/>
    <w:lvl w:ilvl="0">
      <w:start w:val="1"/>
      <w:numFmt w:val="decimal"/>
      <w:lvlText w:val="%1."/>
      <w:lvlJc w:val="left"/>
      <w:pPr>
        <w:ind w:left="360" w:hanging="360"/>
      </w:pPr>
      <w:rPr>
        <w:rFonts w:hint="default"/>
        <w:color w:val="000000" w:themeColor="text1" w:themeShade="84"/>
        <w:sz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3DE65E3"/>
    <w:multiLevelType w:val="hybridMultilevel"/>
    <w:tmpl w:val="DEF85E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4133F5E"/>
    <w:multiLevelType w:val="hybridMultilevel"/>
    <w:tmpl w:val="C99C087E"/>
    <w:lvl w:ilvl="0" w:tplc="66426BB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60B55D9"/>
    <w:multiLevelType w:val="hybridMultilevel"/>
    <w:tmpl w:val="2F82E958"/>
    <w:lvl w:ilvl="0" w:tplc="C1624132">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DC421C5"/>
    <w:multiLevelType w:val="hybridMultilevel"/>
    <w:tmpl w:val="5AEC9A0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F286B5A"/>
    <w:multiLevelType w:val="hybridMultilevel"/>
    <w:tmpl w:val="7144A18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FC86977"/>
    <w:multiLevelType w:val="multilevel"/>
    <w:tmpl w:val="F9969AE2"/>
    <w:lvl w:ilvl="0">
      <w:start w:val="1"/>
      <w:numFmt w:val="decimal"/>
      <w:lvlText w:val="%1."/>
      <w:lvlJc w:val="left"/>
      <w:pPr>
        <w:ind w:left="360" w:hanging="360"/>
      </w:pPr>
      <w:rPr>
        <w:rFonts w:hint="default"/>
        <w:color w:val="000000" w:themeColor="text1" w:themeShade="84"/>
        <w:sz w:val="24"/>
      </w:rPr>
    </w:lvl>
    <w:lvl w:ilvl="1">
      <w:start w:val="3"/>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6370398">
    <w:abstractNumId w:val="13"/>
  </w:num>
  <w:num w:numId="2" w16cid:durableId="2042388790">
    <w:abstractNumId w:val="6"/>
  </w:num>
  <w:num w:numId="3" w16cid:durableId="1292596809">
    <w:abstractNumId w:val="22"/>
  </w:num>
  <w:num w:numId="4" w16cid:durableId="1764840887">
    <w:abstractNumId w:val="20"/>
  </w:num>
  <w:num w:numId="5" w16cid:durableId="426848391">
    <w:abstractNumId w:val="10"/>
  </w:num>
  <w:num w:numId="6" w16cid:durableId="764151896">
    <w:abstractNumId w:val="26"/>
  </w:num>
  <w:num w:numId="7" w16cid:durableId="292633842">
    <w:abstractNumId w:val="4"/>
  </w:num>
  <w:num w:numId="8" w16cid:durableId="1431316892">
    <w:abstractNumId w:val="8"/>
  </w:num>
  <w:num w:numId="9" w16cid:durableId="867648543">
    <w:abstractNumId w:val="2"/>
  </w:num>
  <w:num w:numId="10" w16cid:durableId="2130078727">
    <w:abstractNumId w:val="14"/>
  </w:num>
  <w:num w:numId="11" w16cid:durableId="1130788115">
    <w:abstractNumId w:val="19"/>
  </w:num>
  <w:num w:numId="12" w16cid:durableId="313339707">
    <w:abstractNumId w:val="3"/>
  </w:num>
  <w:num w:numId="13" w16cid:durableId="387923177">
    <w:abstractNumId w:val="23"/>
  </w:num>
  <w:num w:numId="14" w16cid:durableId="532813492">
    <w:abstractNumId w:val="15"/>
  </w:num>
  <w:num w:numId="15" w16cid:durableId="352807385">
    <w:abstractNumId w:val="21"/>
  </w:num>
  <w:num w:numId="16" w16cid:durableId="162935881">
    <w:abstractNumId w:val="1"/>
  </w:num>
  <w:num w:numId="17" w16cid:durableId="249002689">
    <w:abstractNumId w:val="18"/>
  </w:num>
  <w:num w:numId="18" w16cid:durableId="1475021155">
    <w:abstractNumId w:val="9"/>
  </w:num>
  <w:num w:numId="19" w16cid:durableId="2121140713">
    <w:abstractNumId w:val="24"/>
  </w:num>
  <w:num w:numId="20" w16cid:durableId="1862233758">
    <w:abstractNumId w:val="11"/>
  </w:num>
  <w:num w:numId="21" w16cid:durableId="1867524809">
    <w:abstractNumId w:val="0"/>
  </w:num>
  <w:num w:numId="22" w16cid:durableId="203757922">
    <w:abstractNumId w:val="17"/>
  </w:num>
  <w:num w:numId="23" w16cid:durableId="212162434">
    <w:abstractNumId w:val="16"/>
  </w:num>
  <w:num w:numId="24" w16cid:durableId="434642213">
    <w:abstractNumId w:val="25"/>
  </w:num>
  <w:num w:numId="25" w16cid:durableId="798063443">
    <w:abstractNumId w:val="12"/>
  </w:num>
  <w:num w:numId="26" w16cid:durableId="1832335547">
    <w:abstractNumId w:val="5"/>
  </w:num>
  <w:num w:numId="27" w16cid:durableId="1070343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02"/>
    <w:rsid w:val="000045F3"/>
    <w:rsid w:val="00013127"/>
    <w:rsid w:val="000153B4"/>
    <w:rsid w:val="00025538"/>
    <w:rsid w:val="00026D9C"/>
    <w:rsid w:val="000360C4"/>
    <w:rsid w:val="00052E73"/>
    <w:rsid w:val="00080286"/>
    <w:rsid w:val="00087DA1"/>
    <w:rsid w:val="000A4E34"/>
    <w:rsid w:val="000C7162"/>
    <w:rsid w:val="000D0085"/>
    <w:rsid w:val="00102506"/>
    <w:rsid w:val="0010529D"/>
    <w:rsid w:val="001053B4"/>
    <w:rsid w:val="00111B24"/>
    <w:rsid w:val="00116EDC"/>
    <w:rsid w:val="00127468"/>
    <w:rsid w:val="001322BD"/>
    <w:rsid w:val="00146368"/>
    <w:rsid w:val="001469DA"/>
    <w:rsid w:val="00172B52"/>
    <w:rsid w:val="00185960"/>
    <w:rsid w:val="001975E8"/>
    <w:rsid w:val="001B09CF"/>
    <w:rsid w:val="001B51A2"/>
    <w:rsid w:val="001B5EB5"/>
    <w:rsid w:val="001B77CB"/>
    <w:rsid w:val="001D68B8"/>
    <w:rsid w:val="001E773A"/>
    <w:rsid w:val="001F698E"/>
    <w:rsid w:val="00207BDC"/>
    <w:rsid w:val="0022110C"/>
    <w:rsid w:val="00223B19"/>
    <w:rsid w:val="002336A9"/>
    <w:rsid w:val="002370B7"/>
    <w:rsid w:val="00237337"/>
    <w:rsid w:val="00243178"/>
    <w:rsid w:val="00247360"/>
    <w:rsid w:val="00247763"/>
    <w:rsid w:val="00256BE1"/>
    <w:rsid w:val="00266377"/>
    <w:rsid w:val="00271583"/>
    <w:rsid w:val="0027666D"/>
    <w:rsid w:val="002829C2"/>
    <w:rsid w:val="0029213E"/>
    <w:rsid w:val="002B063F"/>
    <w:rsid w:val="002B799B"/>
    <w:rsid w:val="002D706A"/>
    <w:rsid w:val="002F1C94"/>
    <w:rsid w:val="00334D7D"/>
    <w:rsid w:val="003435B7"/>
    <w:rsid w:val="00345E10"/>
    <w:rsid w:val="00345F33"/>
    <w:rsid w:val="0038293C"/>
    <w:rsid w:val="00383EF9"/>
    <w:rsid w:val="003A0BD6"/>
    <w:rsid w:val="003A7989"/>
    <w:rsid w:val="003C1E4B"/>
    <w:rsid w:val="003C6369"/>
    <w:rsid w:val="003E222F"/>
    <w:rsid w:val="003F78FB"/>
    <w:rsid w:val="00411ECA"/>
    <w:rsid w:val="00412236"/>
    <w:rsid w:val="00443195"/>
    <w:rsid w:val="00455AB3"/>
    <w:rsid w:val="00464623"/>
    <w:rsid w:val="00480E64"/>
    <w:rsid w:val="00492156"/>
    <w:rsid w:val="00492DEC"/>
    <w:rsid w:val="004A0F34"/>
    <w:rsid w:val="004A559A"/>
    <w:rsid w:val="004A6DBF"/>
    <w:rsid w:val="004B1E41"/>
    <w:rsid w:val="004C0CEA"/>
    <w:rsid w:val="004C445E"/>
    <w:rsid w:val="004E562D"/>
    <w:rsid w:val="0052550B"/>
    <w:rsid w:val="00535702"/>
    <w:rsid w:val="005422F2"/>
    <w:rsid w:val="0054701E"/>
    <w:rsid w:val="00556C4D"/>
    <w:rsid w:val="00560610"/>
    <w:rsid w:val="00562835"/>
    <w:rsid w:val="00573557"/>
    <w:rsid w:val="005862E7"/>
    <w:rsid w:val="00597589"/>
    <w:rsid w:val="005B21D9"/>
    <w:rsid w:val="005C13F6"/>
    <w:rsid w:val="005D2720"/>
    <w:rsid w:val="005D2F74"/>
    <w:rsid w:val="005E521F"/>
    <w:rsid w:val="005F1BC5"/>
    <w:rsid w:val="00606751"/>
    <w:rsid w:val="00620502"/>
    <w:rsid w:val="0062050E"/>
    <w:rsid w:val="00634DAF"/>
    <w:rsid w:val="0065282A"/>
    <w:rsid w:val="00664423"/>
    <w:rsid w:val="00667D0A"/>
    <w:rsid w:val="006711DD"/>
    <w:rsid w:val="006765D8"/>
    <w:rsid w:val="006B1331"/>
    <w:rsid w:val="006B1A35"/>
    <w:rsid w:val="006C7B04"/>
    <w:rsid w:val="006D6696"/>
    <w:rsid w:val="006E3B56"/>
    <w:rsid w:val="006F3502"/>
    <w:rsid w:val="00741FCC"/>
    <w:rsid w:val="00744013"/>
    <w:rsid w:val="00744F00"/>
    <w:rsid w:val="00766C53"/>
    <w:rsid w:val="00783165"/>
    <w:rsid w:val="007839C6"/>
    <w:rsid w:val="00792BF3"/>
    <w:rsid w:val="007B5DBE"/>
    <w:rsid w:val="007C1805"/>
    <w:rsid w:val="007D3098"/>
    <w:rsid w:val="007E2266"/>
    <w:rsid w:val="00827FEC"/>
    <w:rsid w:val="008318D0"/>
    <w:rsid w:val="0083582A"/>
    <w:rsid w:val="0085207A"/>
    <w:rsid w:val="00852644"/>
    <w:rsid w:val="00873AD4"/>
    <w:rsid w:val="00877DCD"/>
    <w:rsid w:val="00885DF1"/>
    <w:rsid w:val="008947E5"/>
    <w:rsid w:val="008A6318"/>
    <w:rsid w:val="008B2D21"/>
    <w:rsid w:val="008C1585"/>
    <w:rsid w:val="008D5926"/>
    <w:rsid w:val="008E083F"/>
    <w:rsid w:val="008E625C"/>
    <w:rsid w:val="008F52D7"/>
    <w:rsid w:val="00910181"/>
    <w:rsid w:val="0092302D"/>
    <w:rsid w:val="00932FC7"/>
    <w:rsid w:val="00953906"/>
    <w:rsid w:val="009559BA"/>
    <w:rsid w:val="00975914"/>
    <w:rsid w:val="009A416C"/>
    <w:rsid w:val="009A6A18"/>
    <w:rsid w:val="009B2D72"/>
    <w:rsid w:val="009D6CCA"/>
    <w:rsid w:val="009D75CB"/>
    <w:rsid w:val="009E13EB"/>
    <w:rsid w:val="00A175B4"/>
    <w:rsid w:val="00A23FFA"/>
    <w:rsid w:val="00A34CDB"/>
    <w:rsid w:val="00A3654E"/>
    <w:rsid w:val="00A41206"/>
    <w:rsid w:val="00A41CAF"/>
    <w:rsid w:val="00A521F4"/>
    <w:rsid w:val="00A807DB"/>
    <w:rsid w:val="00A8285C"/>
    <w:rsid w:val="00A91553"/>
    <w:rsid w:val="00A97169"/>
    <w:rsid w:val="00AA1A93"/>
    <w:rsid w:val="00AA2AE3"/>
    <w:rsid w:val="00AB4004"/>
    <w:rsid w:val="00AC6703"/>
    <w:rsid w:val="00AD4BF5"/>
    <w:rsid w:val="00AD69FA"/>
    <w:rsid w:val="00B05FFC"/>
    <w:rsid w:val="00B13886"/>
    <w:rsid w:val="00B14FAA"/>
    <w:rsid w:val="00B15BA8"/>
    <w:rsid w:val="00B23992"/>
    <w:rsid w:val="00B37428"/>
    <w:rsid w:val="00B403B8"/>
    <w:rsid w:val="00B42E90"/>
    <w:rsid w:val="00B45257"/>
    <w:rsid w:val="00B50451"/>
    <w:rsid w:val="00B5144E"/>
    <w:rsid w:val="00B516BE"/>
    <w:rsid w:val="00B52034"/>
    <w:rsid w:val="00B86375"/>
    <w:rsid w:val="00B86A83"/>
    <w:rsid w:val="00B87CA7"/>
    <w:rsid w:val="00BA6ACD"/>
    <w:rsid w:val="00BD4CE2"/>
    <w:rsid w:val="00BE6804"/>
    <w:rsid w:val="00BF46AE"/>
    <w:rsid w:val="00C05882"/>
    <w:rsid w:val="00C11BD1"/>
    <w:rsid w:val="00C1348E"/>
    <w:rsid w:val="00C20B9D"/>
    <w:rsid w:val="00C27BAD"/>
    <w:rsid w:val="00C30A1A"/>
    <w:rsid w:val="00C41C4C"/>
    <w:rsid w:val="00C51FDE"/>
    <w:rsid w:val="00C5494E"/>
    <w:rsid w:val="00C63B88"/>
    <w:rsid w:val="00C66730"/>
    <w:rsid w:val="00C7459D"/>
    <w:rsid w:val="00C82A09"/>
    <w:rsid w:val="00C92E01"/>
    <w:rsid w:val="00C9318B"/>
    <w:rsid w:val="00CC5923"/>
    <w:rsid w:val="00CC6A78"/>
    <w:rsid w:val="00CD6534"/>
    <w:rsid w:val="00D13FCB"/>
    <w:rsid w:val="00D17F4C"/>
    <w:rsid w:val="00D30B56"/>
    <w:rsid w:val="00D3360C"/>
    <w:rsid w:val="00D642E4"/>
    <w:rsid w:val="00D64E8F"/>
    <w:rsid w:val="00D954A8"/>
    <w:rsid w:val="00DC3CC1"/>
    <w:rsid w:val="00DD1A85"/>
    <w:rsid w:val="00DD4A1C"/>
    <w:rsid w:val="00DD525D"/>
    <w:rsid w:val="00DE3E5F"/>
    <w:rsid w:val="00DF608E"/>
    <w:rsid w:val="00E05E3C"/>
    <w:rsid w:val="00E23FFE"/>
    <w:rsid w:val="00EA1ECC"/>
    <w:rsid w:val="00EB0930"/>
    <w:rsid w:val="00EC19CB"/>
    <w:rsid w:val="00ED2DED"/>
    <w:rsid w:val="00ED3635"/>
    <w:rsid w:val="00ED380B"/>
    <w:rsid w:val="00ED6B02"/>
    <w:rsid w:val="00EE0960"/>
    <w:rsid w:val="00EF6EB9"/>
    <w:rsid w:val="00F02ECE"/>
    <w:rsid w:val="00F07527"/>
    <w:rsid w:val="00F10490"/>
    <w:rsid w:val="00F15274"/>
    <w:rsid w:val="00F15765"/>
    <w:rsid w:val="00F205B4"/>
    <w:rsid w:val="00F21E92"/>
    <w:rsid w:val="00F24BA5"/>
    <w:rsid w:val="00F27A62"/>
    <w:rsid w:val="00F411CE"/>
    <w:rsid w:val="00F4160B"/>
    <w:rsid w:val="00F540EE"/>
    <w:rsid w:val="00F602A0"/>
    <w:rsid w:val="00F62B73"/>
    <w:rsid w:val="00F64FEB"/>
    <w:rsid w:val="00F73CD7"/>
    <w:rsid w:val="00F76BD0"/>
    <w:rsid w:val="00F96D38"/>
    <w:rsid w:val="00FC38DF"/>
    <w:rsid w:val="00FD549B"/>
    <w:rsid w:val="00FE06E4"/>
    <w:rsid w:val="00FE726D"/>
    <w:rsid w:val="00FF0DE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1AF26"/>
  <w15:chartTrackingRefBased/>
  <w15:docId w15:val="{A0CB91B9-870E-4451-8FB9-07652CD5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6B02"/>
    <w:pPr>
      <w:spacing w:after="200" w:line="276" w:lineRule="auto"/>
    </w:pPr>
    <w:rPr>
      <w:rFonts w:ascii="Calibri" w:eastAsia="Calibri" w:hAnsi="Calibri" w:cs="Times New Roman"/>
    </w:rPr>
  </w:style>
  <w:style w:type="paragraph" w:styleId="Kop2">
    <w:name w:val="heading 2"/>
    <w:basedOn w:val="Standaard"/>
    <w:next w:val="Standaard"/>
    <w:link w:val="Kop2Char"/>
    <w:uiPriority w:val="9"/>
    <w:semiHidden/>
    <w:unhideWhenUsed/>
    <w:qFormat/>
    <w:rsid w:val="00F21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D6B02"/>
    <w:pPr>
      <w:ind w:left="720"/>
      <w:contextualSpacing/>
    </w:pPr>
  </w:style>
  <w:style w:type="paragraph" w:styleId="Geenafstand">
    <w:name w:val="No Spacing"/>
    <w:uiPriority w:val="1"/>
    <w:qFormat/>
    <w:rsid w:val="00F76BD0"/>
    <w:pPr>
      <w:spacing w:after="0" w:line="240" w:lineRule="auto"/>
    </w:pPr>
  </w:style>
  <w:style w:type="character" w:styleId="Hyperlink">
    <w:name w:val="Hyperlink"/>
    <w:basedOn w:val="Standaardalinea-lettertype"/>
    <w:uiPriority w:val="99"/>
    <w:unhideWhenUsed/>
    <w:rsid w:val="00F15274"/>
    <w:rPr>
      <w:color w:val="0563C1" w:themeColor="hyperlink"/>
      <w:u w:val="single"/>
    </w:rPr>
  </w:style>
  <w:style w:type="character" w:styleId="Onopgelostemelding">
    <w:name w:val="Unresolved Mention"/>
    <w:basedOn w:val="Standaardalinea-lettertype"/>
    <w:uiPriority w:val="99"/>
    <w:semiHidden/>
    <w:unhideWhenUsed/>
    <w:rsid w:val="00F15274"/>
    <w:rPr>
      <w:color w:val="605E5C"/>
      <w:shd w:val="clear" w:color="auto" w:fill="E1DFDD"/>
    </w:rPr>
  </w:style>
  <w:style w:type="paragraph" w:styleId="Voetnoottekst">
    <w:name w:val="footnote text"/>
    <w:basedOn w:val="Standaard"/>
    <w:link w:val="VoetnoottekstChar"/>
    <w:uiPriority w:val="99"/>
    <w:semiHidden/>
    <w:unhideWhenUsed/>
    <w:rsid w:val="00634DAF"/>
    <w:pPr>
      <w:spacing w:after="0"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634DAF"/>
    <w:rPr>
      <w:sz w:val="20"/>
      <w:szCs w:val="20"/>
    </w:rPr>
  </w:style>
  <w:style w:type="character" w:styleId="Voetnootmarkering">
    <w:name w:val="footnote reference"/>
    <w:basedOn w:val="Standaardalinea-lettertype"/>
    <w:uiPriority w:val="99"/>
    <w:semiHidden/>
    <w:unhideWhenUsed/>
    <w:rsid w:val="00634DAF"/>
    <w:rPr>
      <w:vertAlign w:val="superscript"/>
    </w:rPr>
  </w:style>
  <w:style w:type="table" w:customStyle="1" w:styleId="Rastertabel2-Accent11">
    <w:name w:val="Rastertabel 2 - Accent 11"/>
    <w:basedOn w:val="Standaardtabel"/>
    <w:next w:val="Rastertabel2-Accent1"/>
    <w:uiPriority w:val="47"/>
    <w:rsid w:val="00412236"/>
    <w:pPr>
      <w:spacing w:after="0" w:line="240" w:lineRule="auto"/>
    </w:pPr>
    <w:rPr>
      <w:lang w:val="en-US"/>
    </w:rPr>
    <w:tblPr>
      <w:tblStyleRowBandSize w:val="1"/>
      <w:tblStyleColBandSize w:val="1"/>
      <w:tblBorders>
        <w:top w:val="single" w:sz="2" w:space="0" w:color="9DB4D2"/>
        <w:bottom w:val="single" w:sz="2" w:space="0" w:color="9DB4D2"/>
        <w:insideH w:val="single" w:sz="2" w:space="0" w:color="9DB4D2"/>
        <w:insideV w:val="single" w:sz="2" w:space="0" w:color="9DB4D2"/>
      </w:tblBorders>
    </w:tblPr>
    <w:tblStylePr w:type="firstRow">
      <w:rPr>
        <w:b/>
        <w:bCs/>
      </w:rPr>
      <w:tblPr/>
      <w:tcPr>
        <w:tcBorders>
          <w:top w:val="nil"/>
          <w:bottom w:val="single" w:sz="12" w:space="0" w:color="9DB4D2"/>
          <w:insideH w:val="nil"/>
          <w:insideV w:val="nil"/>
        </w:tcBorders>
        <w:shd w:val="clear" w:color="auto" w:fill="FFFFFF"/>
      </w:tcPr>
    </w:tblStylePr>
    <w:tblStylePr w:type="lastRow">
      <w:rPr>
        <w:b/>
        <w:bCs/>
      </w:rPr>
      <w:tblPr/>
      <w:tcPr>
        <w:tcBorders>
          <w:top w:val="double" w:sz="2" w:space="0" w:color="9DB4D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6F0"/>
      </w:tcPr>
    </w:tblStylePr>
    <w:tblStylePr w:type="band1Horz">
      <w:tblPr/>
      <w:tcPr>
        <w:shd w:val="clear" w:color="auto" w:fill="DEE6F0"/>
      </w:tcPr>
    </w:tblStylePr>
  </w:style>
  <w:style w:type="table" w:styleId="Rastertabel2-Accent1">
    <w:name w:val="Grid Table 2 Accent 1"/>
    <w:basedOn w:val="Standaardtabel"/>
    <w:uiPriority w:val="47"/>
    <w:rsid w:val="0041223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3F78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8FB"/>
    <w:rPr>
      <w:rFonts w:ascii="Calibri" w:eastAsia="Calibri" w:hAnsi="Calibri" w:cs="Times New Roman"/>
    </w:rPr>
  </w:style>
  <w:style w:type="paragraph" w:styleId="Voettekst">
    <w:name w:val="footer"/>
    <w:basedOn w:val="Standaard"/>
    <w:link w:val="VoettekstChar"/>
    <w:uiPriority w:val="99"/>
    <w:unhideWhenUsed/>
    <w:rsid w:val="003F78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78FB"/>
    <w:rPr>
      <w:rFonts w:ascii="Calibri" w:eastAsia="Calibri" w:hAnsi="Calibri" w:cs="Times New Roman"/>
    </w:rPr>
  </w:style>
  <w:style w:type="table" w:styleId="Tabelraster">
    <w:name w:val="Table Grid"/>
    <w:basedOn w:val="Standaardtabel"/>
    <w:uiPriority w:val="39"/>
    <w:rsid w:val="005C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4">
    <w:name w:val="Plain Table 4"/>
    <w:basedOn w:val="Standaardtabel"/>
    <w:uiPriority w:val="44"/>
    <w:rsid w:val="00116E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1">
    <w:name w:val="Plain Table 1"/>
    <w:basedOn w:val="Standaardtabel"/>
    <w:uiPriority w:val="41"/>
    <w:rsid w:val="00116E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9559BA"/>
    <w:rPr>
      <w:color w:val="954F72" w:themeColor="followedHyperlink"/>
      <w:u w:val="single"/>
    </w:rPr>
  </w:style>
  <w:style w:type="character" w:customStyle="1" w:styleId="Kop2Char">
    <w:name w:val="Kop 2 Char"/>
    <w:basedOn w:val="Standaardalinea-lettertype"/>
    <w:link w:val="Kop2"/>
    <w:uiPriority w:val="9"/>
    <w:semiHidden/>
    <w:rsid w:val="00F21E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11412">
      <w:bodyDiv w:val="1"/>
      <w:marLeft w:val="0"/>
      <w:marRight w:val="0"/>
      <w:marTop w:val="0"/>
      <w:marBottom w:val="0"/>
      <w:divBdr>
        <w:top w:val="none" w:sz="0" w:space="0" w:color="auto"/>
        <w:left w:val="none" w:sz="0" w:space="0" w:color="auto"/>
        <w:bottom w:val="none" w:sz="0" w:space="0" w:color="auto"/>
        <w:right w:val="none" w:sz="0" w:space="0" w:color="auto"/>
      </w:divBdr>
    </w:div>
    <w:div w:id="1096824229">
      <w:bodyDiv w:val="1"/>
      <w:marLeft w:val="0"/>
      <w:marRight w:val="0"/>
      <w:marTop w:val="0"/>
      <w:marBottom w:val="0"/>
      <w:divBdr>
        <w:top w:val="none" w:sz="0" w:space="0" w:color="auto"/>
        <w:left w:val="none" w:sz="0" w:space="0" w:color="auto"/>
        <w:bottom w:val="none" w:sz="0" w:space="0" w:color="auto"/>
        <w:right w:val="none" w:sz="0" w:space="0" w:color="auto"/>
      </w:divBdr>
    </w:div>
    <w:div w:id="11661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pjgDDGGV6E641k6Jy9UgoIJJp6LtwM9Mi7j2gSzZ2ZpUODIzUjdYSTVQQVJaREYyQVg0RDhaSlA4Vy4u" TargetMode="External"/><Relationship Id="rId13" Type="http://schemas.openxmlformats.org/officeDocument/2006/relationships/hyperlink" Target="https://data-onderwijs.vlaanderen.be/edulex/document.aspx?docid=1358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onderwijs.vlaanderen.be/edulex/document.aspx?docid=1225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ata-onderwijs.vlaanderen.be/edulex/document.aspx?docid=14368"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office.com/Pages/ResponsePage.aspx?id=pjgDDGGV6E641k6Jy9UgoIJJp6LtwM9Mi7j2gSzZ2ZpUODIzUjdYSTVQQVJaREYyQVg0RDhaSlA4Vy4u" TargetMode="External"/><Relationship Id="rId14" Type="http://schemas.openxmlformats.org/officeDocument/2006/relationships/hyperlink" Target="https://data-onderwijs.vlaanderen.be/edulex/document.aspx?docid=1225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35FDC-658C-42E3-A2E6-9D2FF35009DC}">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532</TotalTime>
  <Pages>13</Pages>
  <Words>3769</Words>
  <Characters>20732</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219</cp:revision>
  <dcterms:created xsi:type="dcterms:W3CDTF">2023-01-09T08:34:00Z</dcterms:created>
  <dcterms:modified xsi:type="dcterms:W3CDTF">2026-07-06T14:32:00Z</dcterms:modified>
</cp:coreProperties>
</file>